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9863C" w14:textId="77777777" w:rsidR="0043492A" w:rsidRPr="0043492A" w:rsidRDefault="0043492A" w:rsidP="0043492A">
      <w:pPr>
        <w:spacing w:after="150" w:line="240" w:lineRule="auto"/>
        <w:jc w:val="center"/>
        <w:rPr>
          <w:rFonts w:ascii="Calibri" w:eastAsia="Times New Roman" w:hAnsi="Calibri" w:cs="Calibri"/>
          <w:color w:val="000080"/>
          <w:sz w:val="28"/>
          <w:szCs w:val="28"/>
        </w:rPr>
      </w:pPr>
      <w:r w:rsidRPr="0043492A">
        <w:rPr>
          <w:rFonts w:ascii="Calibri" w:eastAsia="Times New Roman" w:hAnsi="Calibri" w:cs="Calibri"/>
          <w:b/>
          <w:bCs/>
          <w:color w:val="000080"/>
          <w:sz w:val="28"/>
          <w:szCs w:val="28"/>
        </w:rPr>
        <w:br/>
        <w:t>Value Added Tax</w:t>
      </w:r>
      <w:r w:rsidRPr="0043492A">
        <w:rPr>
          <w:rFonts w:ascii="Calibri" w:eastAsia="Times New Roman" w:hAnsi="Calibri" w:cs="Calibri"/>
          <w:b/>
          <w:bCs/>
          <w:color w:val="000080"/>
          <w:sz w:val="28"/>
          <w:szCs w:val="28"/>
        </w:rPr>
        <w:br/>
        <w:t>General Regulations, 2003</w:t>
      </w:r>
    </w:p>
    <w:p w14:paraId="0EEF6E09" w14:textId="77777777" w:rsidR="0043492A" w:rsidRPr="0043492A" w:rsidRDefault="0043492A" w:rsidP="0043492A">
      <w:pPr>
        <w:spacing w:after="150" w:line="240" w:lineRule="auto"/>
        <w:jc w:val="center"/>
        <w:rPr>
          <w:rFonts w:ascii="Calibri" w:eastAsia="Times New Roman" w:hAnsi="Calibri" w:cs="Calibri"/>
          <w:sz w:val="28"/>
          <w:szCs w:val="28"/>
        </w:rPr>
      </w:pPr>
      <w:hyperlink r:id="rId4" w:tooltip="2003_273s" w:history="1">
        <w:r w:rsidRPr="0043492A">
          <w:rPr>
            <w:rFonts w:ascii="Calibri" w:eastAsia="Times New Roman" w:hAnsi="Calibri" w:cs="Calibri"/>
            <w:i/>
            <w:iCs/>
            <w:color w:val="0000FF"/>
            <w:sz w:val="28"/>
            <w:szCs w:val="28"/>
            <w:u w:val="single"/>
          </w:rPr>
          <w:t>Statutory Instrument 273 of 2003</w:t>
        </w:r>
      </w:hyperlink>
      <w:r w:rsidRPr="0043492A">
        <w:rPr>
          <w:rFonts w:ascii="Calibri" w:eastAsia="Times New Roman" w:hAnsi="Calibri" w:cs="Calibri"/>
          <w:i/>
          <w:iCs/>
          <w:sz w:val="28"/>
          <w:szCs w:val="28"/>
        </w:rPr>
        <w:t>.</w:t>
      </w:r>
    </w:p>
    <w:p w14:paraId="125D18A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 xml:space="preserve">Amended by </w:t>
      </w:r>
      <w:r w:rsidRPr="0043492A">
        <w:rPr>
          <w:rFonts w:ascii="Calibri" w:eastAsia="Times New Roman" w:hAnsi="Calibri" w:cs="Calibri"/>
          <w:b/>
          <w:bCs/>
          <w:i/>
          <w:iCs/>
          <w:sz w:val="28"/>
          <w:szCs w:val="28"/>
        </w:rPr>
        <w:t>S.I.’s 281/03</w:t>
      </w:r>
      <w:r w:rsidRPr="0043492A">
        <w:rPr>
          <w:rFonts w:ascii="Calibri" w:eastAsia="Times New Roman" w:hAnsi="Calibri" w:cs="Calibri"/>
          <w:i/>
          <w:iCs/>
          <w:sz w:val="28"/>
          <w:szCs w:val="28"/>
        </w:rPr>
        <w:t>;106/04, 201/04, 234/04, 238/04; 47/05,53/05,120/05,150/05,181/05,193/05, 215/05; 3/06; 2/07, 175/07, 215/07; 110/08, 157/08; 9/09; 1/10, 75/10, 129/10, 181/10; 154/11; 21/12, 168/12, 197/12; 81/13, 159/13,171/2013; 172/14, 173/2014; 10/2015; 9/16, 154/2016; 26A/17, 40/17, 64/17, 97/17,161/2017; and 30/2018.</w:t>
      </w:r>
    </w:p>
    <w:p w14:paraId="1886854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ARRANGEMENT OF REGULATIONS</w:t>
      </w:r>
    </w:p>
    <w:p w14:paraId="7BB47FE9" w14:textId="77777777" w:rsidR="0043492A" w:rsidRPr="0043492A" w:rsidRDefault="0043492A" w:rsidP="0043492A">
      <w:pPr>
        <w:spacing w:after="150" w:line="240" w:lineRule="auto"/>
        <w:jc w:val="center"/>
        <w:rPr>
          <w:rFonts w:ascii="Calibri" w:eastAsia="Times New Roman" w:hAnsi="Calibri" w:cs="Calibri"/>
          <w:sz w:val="28"/>
          <w:szCs w:val="28"/>
        </w:rPr>
      </w:pPr>
      <w:hyperlink r:id="rId5" w:anchor="ptI" w:history="1">
        <w:r w:rsidRPr="0043492A">
          <w:rPr>
            <w:rFonts w:ascii="Calibri" w:eastAsia="Times New Roman" w:hAnsi="Calibri" w:cs="Calibri"/>
            <w:b/>
            <w:bCs/>
            <w:color w:val="0000FF"/>
            <w:sz w:val="28"/>
            <w:szCs w:val="28"/>
            <w:u w:val="single"/>
          </w:rPr>
          <w:t>PART I</w:t>
        </w:r>
        <w:r w:rsidRPr="0043492A">
          <w:rPr>
            <w:rFonts w:ascii="Calibri" w:eastAsia="Times New Roman" w:hAnsi="Calibri" w:cs="Calibri"/>
            <w:b/>
            <w:bCs/>
            <w:color w:val="0000FF"/>
            <w:sz w:val="28"/>
            <w:szCs w:val="28"/>
            <w:u w:val="single"/>
          </w:rPr>
          <w:br/>
          <w:t>PRELIMINARY</w:t>
        </w:r>
      </w:hyperlink>
    </w:p>
    <w:p w14:paraId="569BFC8A" w14:textId="77777777" w:rsidR="0043492A" w:rsidRPr="0043492A" w:rsidRDefault="0043492A" w:rsidP="0043492A">
      <w:pPr>
        <w:spacing w:after="150" w:line="240" w:lineRule="auto"/>
        <w:rPr>
          <w:rFonts w:ascii="Calibri" w:eastAsia="Times New Roman" w:hAnsi="Calibri" w:cs="Calibri"/>
          <w:sz w:val="28"/>
          <w:szCs w:val="28"/>
        </w:rPr>
      </w:pPr>
      <w:hyperlink r:id="rId6" w:anchor="1" w:history="1">
        <w:r w:rsidRPr="0043492A">
          <w:rPr>
            <w:rFonts w:ascii="Calibri" w:eastAsia="Times New Roman" w:hAnsi="Calibri" w:cs="Calibri"/>
            <w:color w:val="0000FF"/>
            <w:sz w:val="28"/>
            <w:szCs w:val="28"/>
            <w:u w:val="single"/>
          </w:rPr>
          <w:t>1</w:t>
        </w:r>
      </w:hyperlink>
      <w:r w:rsidRPr="0043492A">
        <w:rPr>
          <w:rFonts w:ascii="Calibri" w:eastAsia="Times New Roman" w:hAnsi="Calibri" w:cs="Calibri"/>
          <w:sz w:val="28"/>
          <w:szCs w:val="28"/>
        </w:rPr>
        <w:t>    </w:t>
      </w:r>
      <w:hyperlink r:id="rId7" w:anchor="1" w:history="1">
        <w:r w:rsidRPr="0043492A">
          <w:rPr>
            <w:rFonts w:ascii="Calibri" w:eastAsia="Times New Roman" w:hAnsi="Calibri" w:cs="Calibri"/>
            <w:color w:val="0000FF"/>
            <w:sz w:val="28"/>
            <w:szCs w:val="28"/>
            <w:u w:val="single"/>
          </w:rPr>
          <w:t>Title and date of commencement</w:t>
        </w:r>
      </w:hyperlink>
    </w:p>
    <w:p w14:paraId="39340D61" w14:textId="77777777" w:rsidR="0043492A" w:rsidRPr="0043492A" w:rsidRDefault="0043492A" w:rsidP="0043492A">
      <w:pPr>
        <w:spacing w:after="150" w:line="240" w:lineRule="auto"/>
        <w:rPr>
          <w:rFonts w:ascii="Calibri" w:eastAsia="Times New Roman" w:hAnsi="Calibri" w:cs="Calibri"/>
          <w:sz w:val="28"/>
          <w:szCs w:val="28"/>
        </w:rPr>
      </w:pPr>
      <w:hyperlink r:id="rId8" w:anchor="2" w:history="1">
        <w:r w:rsidRPr="0043492A">
          <w:rPr>
            <w:rFonts w:ascii="Calibri" w:eastAsia="Times New Roman" w:hAnsi="Calibri" w:cs="Calibri"/>
            <w:color w:val="0000FF"/>
            <w:sz w:val="28"/>
            <w:szCs w:val="28"/>
            <w:u w:val="single"/>
          </w:rPr>
          <w:t>2</w:t>
        </w:r>
      </w:hyperlink>
      <w:r w:rsidRPr="0043492A">
        <w:rPr>
          <w:rFonts w:ascii="Calibri" w:eastAsia="Times New Roman" w:hAnsi="Calibri" w:cs="Calibri"/>
          <w:sz w:val="28"/>
          <w:szCs w:val="28"/>
        </w:rPr>
        <w:t>    </w:t>
      </w:r>
      <w:hyperlink r:id="rId9" w:anchor="2" w:history="1">
        <w:r w:rsidRPr="0043492A">
          <w:rPr>
            <w:rFonts w:ascii="Calibri" w:eastAsia="Times New Roman" w:hAnsi="Calibri" w:cs="Calibri"/>
            <w:color w:val="0000FF"/>
            <w:sz w:val="28"/>
            <w:szCs w:val="28"/>
            <w:u w:val="single"/>
          </w:rPr>
          <w:t>Interpretation</w:t>
        </w:r>
      </w:hyperlink>
    </w:p>
    <w:p w14:paraId="1CF21483" w14:textId="77777777" w:rsidR="0043492A" w:rsidRPr="0043492A" w:rsidRDefault="0043492A" w:rsidP="0043492A">
      <w:pPr>
        <w:spacing w:after="150" w:line="240" w:lineRule="auto"/>
        <w:rPr>
          <w:rFonts w:ascii="Calibri" w:eastAsia="Times New Roman" w:hAnsi="Calibri" w:cs="Calibri"/>
          <w:sz w:val="28"/>
          <w:szCs w:val="28"/>
        </w:rPr>
      </w:pPr>
      <w:hyperlink r:id="rId10" w:anchor="3" w:history="1">
        <w:r w:rsidRPr="0043492A">
          <w:rPr>
            <w:rFonts w:ascii="Calibri" w:eastAsia="Times New Roman" w:hAnsi="Calibri" w:cs="Calibri"/>
            <w:color w:val="0000FF"/>
            <w:sz w:val="28"/>
            <w:szCs w:val="28"/>
            <w:u w:val="single"/>
          </w:rPr>
          <w:t>3</w:t>
        </w:r>
      </w:hyperlink>
      <w:r w:rsidRPr="0043492A">
        <w:rPr>
          <w:rFonts w:ascii="Calibri" w:eastAsia="Times New Roman" w:hAnsi="Calibri" w:cs="Calibri"/>
          <w:sz w:val="28"/>
          <w:szCs w:val="28"/>
        </w:rPr>
        <w:t>    </w:t>
      </w:r>
      <w:hyperlink r:id="rId11" w:anchor="3" w:history="1">
        <w:r w:rsidRPr="0043492A">
          <w:rPr>
            <w:rFonts w:ascii="Calibri" w:eastAsia="Times New Roman" w:hAnsi="Calibri" w:cs="Calibri"/>
            <w:color w:val="0000FF"/>
            <w:sz w:val="28"/>
            <w:szCs w:val="28"/>
            <w:u w:val="single"/>
          </w:rPr>
          <w:t>Prescribed forms</w:t>
        </w:r>
      </w:hyperlink>
    </w:p>
    <w:p w14:paraId="0E09AA01" w14:textId="77777777" w:rsidR="0043492A" w:rsidRPr="0043492A" w:rsidRDefault="0043492A" w:rsidP="0043492A">
      <w:pPr>
        <w:spacing w:after="150" w:line="240" w:lineRule="auto"/>
        <w:jc w:val="center"/>
        <w:rPr>
          <w:rFonts w:ascii="Calibri" w:eastAsia="Times New Roman" w:hAnsi="Calibri" w:cs="Calibri"/>
          <w:sz w:val="28"/>
          <w:szCs w:val="28"/>
        </w:rPr>
      </w:pPr>
      <w:hyperlink r:id="rId12" w:anchor="ptII" w:history="1">
        <w:r w:rsidRPr="0043492A">
          <w:rPr>
            <w:rFonts w:ascii="Calibri" w:eastAsia="Times New Roman" w:hAnsi="Calibri" w:cs="Calibri"/>
            <w:b/>
            <w:bCs/>
            <w:color w:val="0000FF"/>
            <w:sz w:val="28"/>
            <w:szCs w:val="28"/>
            <w:u w:val="single"/>
          </w:rPr>
          <w:t>PART II</w:t>
        </w:r>
        <w:r w:rsidRPr="0043492A">
          <w:rPr>
            <w:rFonts w:ascii="Calibri" w:eastAsia="Times New Roman" w:hAnsi="Calibri" w:cs="Calibri"/>
            <w:b/>
            <w:bCs/>
            <w:color w:val="0000FF"/>
            <w:sz w:val="28"/>
            <w:szCs w:val="28"/>
            <w:u w:val="single"/>
          </w:rPr>
          <w:br/>
          <w:t>VALUE-ADDED TAX ON SUPPLIES</w:t>
        </w:r>
      </w:hyperlink>
    </w:p>
    <w:p w14:paraId="23CB959F" w14:textId="77777777" w:rsidR="0043492A" w:rsidRPr="0043492A" w:rsidRDefault="0043492A" w:rsidP="0043492A">
      <w:pPr>
        <w:spacing w:after="150" w:line="240" w:lineRule="auto"/>
        <w:rPr>
          <w:rFonts w:ascii="Calibri" w:eastAsia="Times New Roman" w:hAnsi="Calibri" w:cs="Calibri"/>
          <w:sz w:val="28"/>
          <w:szCs w:val="28"/>
        </w:rPr>
      </w:pPr>
      <w:hyperlink r:id="rId13" w:anchor="4" w:history="1">
        <w:r w:rsidRPr="0043492A">
          <w:rPr>
            <w:rFonts w:ascii="Calibri" w:eastAsia="Times New Roman" w:hAnsi="Calibri" w:cs="Calibri"/>
            <w:color w:val="0000FF"/>
            <w:sz w:val="28"/>
            <w:szCs w:val="28"/>
            <w:u w:val="single"/>
          </w:rPr>
          <w:t>4</w:t>
        </w:r>
      </w:hyperlink>
      <w:r w:rsidRPr="0043492A">
        <w:rPr>
          <w:rFonts w:ascii="Calibri" w:eastAsia="Times New Roman" w:hAnsi="Calibri" w:cs="Calibri"/>
          <w:sz w:val="28"/>
          <w:szCs w:val="28"/>
        </w:rPr>
        <w:t>    </w:t>
      </w:r>
      <w:hyperlink r:id="rId14" w:anchor="4" w:history="1">
        <w:r w:rsidRPr="0043492A">
          <w:rPr>
            <w:rFonts w:ascii="Calibri" w:eastAsia="Times New Roman" w:hAnsi="Calibri" w:cs="Calibri"/>
            <w:color w:val="0000FF"/>
            <w:sz w:val="28"/>
            <w:szCs w:val="28"/>
            <w:u w:val="single"/>
          </w:rPr>
          <w:t>Registration of suppliers</w:t>
        </w:r>
      </w:hyperlink>
    </w:p>
    <w:p w14:paraId="5437C383" w14:textId="77777777" w:rsidR="0043492A" w:rsidRPr="0043492A" w:rsidRDefault="0043492A" w:rsidP="0043492A">
      <w:pPr>
        <w:spacing w:after="150" w:line="240" w:lineRule="auto"/>
        <w:rPr>
          <w:rFonts w:ascii="Calibri" w:eastAsia="Times New Roman" w:hAnsi="Calibri" w:cs="Calibri"/>
          <w:sz w:val="28"/>
          <w:szCs w:val="28"/>
        </w:rPr>
      </w:pPr>
      <w:hyperlink r:id="rId15" w:anchor="4A" w:history="1">
        <w:r w:rsidRPr="0043492A">
          <w:rPr>
            <w:rFonts w:ascii="Calibri" w:eastAsia="Times New Roman" w:hAnsi="Calibri" w:cs="Calibri"/>
            <w:color w:val="0000FF"/>
            <w:sz w:val="28"/>
            <w:szCs w:val="28"/>
            <w:u w:val="single"/>
          </w:rPr>
          <w:t>4A</w:t>
        </w:r>
      </w:hyperlink>
      <w:r w:rsidRPr="0043492A">
        <w:rPr>
          <w:rFonts w:ascii="Calibri" w:eastAsia="Times New Roman" w:hAnsi="Calibri" w:cs="Calibri"/>
          <w:sz w:val="28"/>
          <w:szCs w:val="28"/>
        </w:rPr>
        <w:t>    </w:t>
      </w:r>
      <w:hyperlink r:id="rId16" w:anchor="4A" w:history="1">
        <w:r w:rsidRPr="0043492A">
          <w:rPr>
            <w:rFonts w:ascii="Calibri" w:eastAsia="Times New Roman" w:hAnsi="Calibri" w:cs="Calibri"/>
            <w:color w:val="0000FF"/>
            <w:sz w:val="28"/>
            <w:szCs w:val="28"/>
            <w:u w:val="single"/>
          </w:rPr>
          <w:t>Display of certificate of registration</w:t>
        </w:r>
      </w:hyperlink>
    </w:p>
    <w:p w14:paraId="7A544EC1" w14:textId="77777777" w:rsidR="0043492A" w:rsidRPr="0043492A" w:rsidRDefault="0043492A" w:rsidP="0043492A">
      <w:pPr>
        <w:spacing w:after="150" w:line="240" w:lineRule="auto"/>
        <w:rPr>
          <w:rFonts w:ascii="Calibri" w:eastAsia="Times New Roman" w:hAnsi="Calibri" w:cs="Calibri"/>
          <w:sz w:val="28"/>
          <w:szCs w:val="28"/>
        </w:rPr>
      </w:pPr>
      <w:hyperlink r:id="rId17" w:anchor="4B" w:history="1">
        <w:r w:rsidRPr="0043492A">
          <w:rPr>
            <w:rFonts w:ascii="Calibri" w:eastAsia="Times New Roman" w:hAnsi="Calibri" w:cs="Calibri"/>
            <w:color w:val="0000FF"/>
            <w:sz w:val="28"/>
            <w:szCs w:val="28"/>
            <w:u w:val="single"/>
          </w:rPr>
          <w:t>4B</w:t>
        </w:r>
      </w:hyperlink>
      <w:r w:rsidRPr="0043492A">
        <w:rPr>
          <w:rFonts w:ascii="Calibri" w:eastAsia="Times New Roman" w:hAnsi="Calibri" w:cs="Calibri"/>
          <w:sz w:val="28"/>
          <w:szCs w:val="28"/>
        </w:rPr>
        <w:t>    </w:t>
      </w:r>
      <w:hyperlink r:id="rId18" w:anchor="4B" w:history="1">
        <w:r w:rsidRPr="0043492A">
          <w:rPr>
            <w:rFonts w:ascii="Calibri" w:eastAsia="Times New Roman" w:hAnsi="Calibri" w:cs="Calibri"/>
            <w:color w:val="0000FF"/>
            <w:sz w:val="28"/>
            <w:szCs w:val="28"/>
            <w:u w:val="single"/>
          </w:rPr>
          <w:t>Application for duplicate certificate of registration</w:t>
        </w:r>
      </w:hyperlink>
    </w:p>
    <w:p w14:paraId="0F5E3DF9" w14:textId="77777777" w:rsidR="0043492A" w:rsidRPr="0043492A" w:rsidRDefault="0043492A" w:rsidP="0043492A">
      <w:pPr>
        <w:spacing w:after="150" w:line="240" w:lineRule="auto"/>
        <w:rPr>
          <w:rFonts w:ascii="Calibri" w:eastAsia="Times New Roman" w:hAnsi="Calibri" w:cs="Calibri"/>
          <w:sz w:val="28"/>
          <w:szCs w:val="28"/>
        </w:rPr>
      </w:pPr>
      <w:hyperlink r:id="rId19" w:anchor="5" w:history="1">
        <w:r w:rsidRPr="0043492A">
          <w:rPr>
            <w:rFonts w:ascii="Calibri" w:eastAsia="Times New Roman" w:hAnsi="Calibri" w:cs="Calibri"/>
            <w:color w:val="0000FF"/>
            <w:sz w:val="28"/>
            <w:szCs w:val="28"/>
            <w:u w:val="single"/>
          </w:rPr>
          <w:t>5</w:t>
        </w:r>
      </w:hyperlink>
      <w:r w:rsidRPr="0043492A">
        <w:rPr>
          <w:rFonts w:ascii="Calibri" w:eastAsia="Times New Roman" w:hAnsi="Calibri" w:cs="Calibri"/>
          <w:sz w:val="28"/>
          <w:szCs w:val="28"/>
        </w:rPr>
        <w:t>    </w:t>
      </w:r>
      <w:hyperlink r:id="rId20" w:anchor="5" w:history="1">
        <w:r w:rsidRPr="0043492A">
          <w:rPr>
            <w:rFonts w:ascii="Calibri" w:eastAsia="Times New Roman" w:hAnsi="Calibri" w:cs="Calibri"/>
            <w:color w:val="0000FF"/>
            <w:sz w:val="28"/>
            <w:szCs w:val="28"/>
            <w:u w:val="single"/>
          </w:rPr>
          <w:t>Voluntary registration</w:t>
        </w:r>
      </w:hyperlink>
    </w:p>
    <w:p w14:paraId="2D7C36AD" w14:textId="77777777" w:rsidR="0043492A" w:rsidRPr="0043492A" w:rsidRDefault="0043492A" w:rsidP="0043492A">
      <w:pPr>
        <w:spacing w:after="150" w:line="240" w:lineRule="auto"/>
        <w:rPr>
          <w:rFonts w:ascii="Calibri" w:eastAsia="Times New Roman" w:hAnsi="Calibri" w:cs="Calibri"/>
          <w:sz w:val="28"/>
          <w:szCs w:val="28"/>
        </w:rPr>
      </w:pPr>
      <w:hyperlink r:id="rId21" w:anchor="6" w:history="1">
        <w:r w:rsidRPr="0043492A">
          <w:rPr>
            <w:rFonts w:ascii="Calibri" w:eastAsia="Times New Roman" w:hAnsi="Calibri" w:cs="Calibri"/>
            <w:color w:val="0000FF"/>
            <w:sz w:val="28"/>
            <w:szCs w:val="28"/>
            <w:u w:val="single"/>
          </w:rPr>
          <w:t>6</w:t>
        </w:r>
      </w:hyperlink>
      <w:r w:rsidRPr="0043492A">
        <w:rPr>
          <w:rFonts w:ascii="Calibri" w:eastAsia="Times New Roman" w:hAnsi="Calibri" w:cs="Calibri"/>
          <w:sz w:val="28"/>
          <w:szCs w:val="28"/>
        </w:rPr>
        <w:t>    </w:t>
      </w:r>
      <w:hyperlink r:id="rId22" w:anchor="6" w:history="1">
        <w:r w:rsidRPr="0043492A">
          <w:rPr>
            <w:rFonts w:ascii="Calibri" w:eastAsia="Times New Roman" w:hAnsi="Calibri" w:cs="Calibri"/>
            <w:color w:val="0000FF"/>
            <w:sz w:val="28"/>
            <w:szCs w:val="28"/>
            <w:u w:val="single"/>
          </w:rPr>
          <w:t>Cancellation of registration</w:t>
        </w:r>
      </w:hyperlink>
    </w:p>
    <w:p w14:paraId="114A4DB0" w14:textId="77777777" w:rsidR="0043492A" w:rsidRPr="0043492A" w:rsidRDefault="0043492A" w:rsidP="0043492A">
      <w:pPr>
        <w:spacing w:after="150" w:line="240" w:lineRule="auto"/>
        <w:rPr>
          <w:rFonts w:ascii="Calibri" w:eastAsia="Times New Roman" w:hAnsi="Calibri" w:cs="Calibri"/>
          <w:sz w:val="28"/>
          <w:szCs w:val="28"/>
        </w:rPr>
      </w:pPr>
      <w:hyperlink r:id="rId23" w:anchor="7" w:history="1">
        <w:r w:rsidRPr="0043492A">
          <w:rPr>
            <w:rFonts w:ascii="Calibri" w:eastAsia="Times New Roman" w:hAnsi="Calibri" w:cs="Calibri"/>
            <w:color w:val="0000FF"/>
            <w:sz w:val="28"/>
            <w:szCs w:val="28"/>
            <w:u w:val="single"/>
          </w:rPr>
          <w:t>7</w:t>
        </w:r>
      </w:hyperlink>
      <w:r w:rsidRPr="0043492A">
        <w:rPr>
          <w:rFonts w:ascii="Calibri" w:eastAsia="Times New Roman" w:hAnsi="Calibri" w:cs="Calibri"/>
          <w:sz w:val="28"/>
          <w:szCs w:val="28"/>
        </w:rPr>
        <w:t>    </w:t>
      </w:r>
      <w:hyperlink r:id="rId24" w:anchor="7" w:history="1">
        <w:r w:rsidRPr="0043492A">
          <w:rPr>
            <w:rFonts w:ascii="Calibri" w:eastAsia="Times New Roman" w:hAnsi="Calibri" w:cs="Calibri"/>
            <w:color w:val="0000FF"/>
            <w:sz w:val="28"/>
            <w:szCs w:val="28"/>
            <w:u w:val="single"/>
          </w:rPr>
          <w:t>Change of status</w:t>
        </w:r>
      </w:hyperlink>
    </w:p>
    <w:p w14:paraId="6A930D4F" w14:textId="77777777" w:rsidR="0043492A" w:rsidRPr="0043492A" w:rsidRDefault="0043492A" w:rsidP="0043492A">
      <w:pPr>
        <w:spacing w:after="150" w:line="240" w:lineRule="auto"/>
        <w:rPr>
          <w:rFonts w:ascii="Calibri" w:eastAsia="Times New Roman" w:hAnsi="Calibri" w:cs="Calibri"/>
          <w:sz w:val="28"/>
          <w:szCs w:val="28"/>
        </w:rPr>
      </w:pPr>
      <w:hyperlink r:id="rId25" w:anchor="8" w:history="1">
        <w:r w:rsidRPr="0043492A">
          <w:rPr>
            <w:rFonts w:ascii="Calibri" w:eastAsia="Times New Roman" w:hAnsi="Calibri" w:cs="Calibri"/>
            <w:color w:val="0000FF"/>
            <w:sz w:val="28"/>
            <w:szCs w:val="28"/>
            <w:u w:val="single"/>
          </w:rPr>
          <w:t>8</w:t>
        </w:r>
      </w:hyperlink>
      <w:r w:rsidRPr="0043492A">
        <w:rPr>
          <w:rFonts w:ascii="Calibri" w:eastAsia="Times New Roman" w:hAnsi="Calibri" w:cs="Calibri"/>
          <w:sz w:val="28"/>
          <w:szCs w:val="28"/>
        </w:rPr>
        <w:t>    </w:t>
      </w:r>
      <w:hyperlink r:id="rId26" w:anchor="8" w:history="1">
        <w:r w:rsidRPr="0043492A">
          <w:rPr>
            <w:rFonts w:ascii="Calibri" w:eastAsia="Times New Roman" w:hAnsi="Calibri" w:cs="Calibri"/>
            <w:color w:val="0000FF"/>
            <w:sz w:val="28"/>
            <w:szCs w:val="28"/>
            <w:u w:val="single"/>
          </w:rPr>
          <w:t>Returns</w:t>
        </w:r>
      </w:hyperlink>
    </w:p>
    <w:p w14:paraId="26728EA1" w14:textId="77777777" w:rsidR="0043492A" w:rsidRPr="0043492A" w:rsidRDefault="0043492A" w:rsidP="0043492A">
      <w:pPr>
        <w:spacing w:after="150" w:line="240" w:lineRule="auto"/>
        <w:rPr>
          <w:rFonts w:ascii="Calibri" w:eastAsia="Times New Roman" w:hAnsi="Calibri" w:cs="Calibri"/>
          <w:sz w:val="28"/>
          <w:szCs w:val="28"/>
        </w:rPr>
      </w:pPr>
      <w:hyperlink r:id="rId27" w:anchor="9" w:history="1">
        <w:r w:rsidRPr="0043492A">
          <w:rPr>
            <w:rFonts w:ascii="Calibri" w:eastAsia="Times New Roman" w:hAnsi="Calibri" w:cs="Calibri"/>
            <w:color w:val="0000FF"/>
            <w:sz w:val="28"/>
            <w:szCs w:val="28"/>
            <w:u w:val="single"/>
          </w:rPr>
          <w:t>9</w:t>
        </w:r>
      </w:hyperlink>
      <w:r w:rsidRPr="0043492A">
        <w:rPr>
          <w:rFonts w:ascii="Calibri" w:eastAsia="Times New Roman" w:hAnsi="Calibri" w:cs="Calibri"/>
          <w:sz w:val="28"/>
          <w:szCs w:val="28"/>
        </w:rPr>
        <w:t>    </w:t>
      </w:r>
      <w:hyperlink r:id="rId28" w:anchor="9" w:history="1">
        <w:r w:rsidRPr="0043492A">
          <w:rPr>
            <w:rFonts w:ascii="Calibri" w:eastAsia="Times New Roman" w:hAnsi="Calibri" w:cs="Calibri"/>
            <w:color w:val="0000FF"/>
            <w:sz w:val="28"/>
            <w:szCs w:val="28"/>
            <w:u w:val="single"/>
          </w:rPr>
          <w:t>Exempt supplies: Supply of certain goods or services</w:t>
        </w:r>
      </w:hyperlink>
    </w:p>
    <w:p w14:paraId="13D684CB" w14:textId="77777777" w:rsidR="0043492A" w:rsidRPr="0043492A" w:rsidRDefault="0043492A" w:rsidP="0043492A">
      <w:pPr>
        <w:spacing w:after="150" w:line="240" w:lineRule="auto"/>
        <w:rPr>
          <w:rFonts w:ascii="Calibri" w:eastAsia="Times New Roman" w:hAnsi="Calibri" w:cs="Calibri"/>
          <w:sz w:val="28"/>
          <w:szCs w:val="28"/>
        </w:rPr>
      </w:pPr>
      <w:hyperlink r:id="rId29" w:anchor="10" w:history="1">
        <w:r w:rsidRPr="0043492A">
          <w:rPr>
            <w:rFonts w:ascii="Calibri" w:eastAsia="Times New Roman" w:hAnsi="Calibri" w:cs="Calibri"/>
            <w:color w:val="0000FF"/>
            <w:sz w:val="28"/>
            <w:szCs w:val="28"/>
            <w:u w:val="single"/>
          </w:rPr>
          <w:t>10</w:t>
        </w:r>
      </w:hyperlink>
      <w:r w:rsidRPr="0043492A">
        <w:rPr>
          <w:rFonts w:ascii="Calibri" w:eastAsia="Times New Roman" w:hAnsi="Calibri" w:cs="Calibri"/>
          <w:sz w:val="28"/>
          <w:szCs w:val="28"/>
        </w:rPr>
        <w:t>    </w:t>
      </w:r>
      <w:hyperlink r:id="rId30" w:anchor="10" w:history="1">
        <w:r w:rsidRPr="0043492A">
          <w:rPr>
            <w:rFonts w:ascii="Calibri" w:eastAsia="Times New Roman" w:hAnsi="Calibri" w:cs="Calibri"/>
            <w:color w:val="0000FF"/>
            <w:sz w:val="28"/>
            <w:szCs w:val="28"/>
            <w:u w:val="single"/>
          </w:rPr>
          <w:t>Exempt supplies: Certain goods imported into Zimbabwe</w:t>
        </w:r>
      </w:hyperlink>
    </w:p>
    <w:p w14:paraId="27B10C1B" w14:textId="77777777" w:rsidR="0043492A" w:rsidRPr="0043492A" w:rsidRDefault="0043492A" w:rsidP="0043492A">
      <w:pPr>
        <w:spacing w:after="150" w:line="240" w:lineRule="auto"/>
        <w:rPr>
          <w:rFonts w:ascii="Calibri" w:eastAsia="Times New Roman" w:hAnsi="Calibri" w:cs="Calibri"/>
          <w:sz w:val="28"/>
          <w:szCs w:val="28"/>
        </w:rPr>
      </w:pPr>
      <w:hyperlink r:id="rId31" w:anchor="11" w:history="1">
        <w:r w:rsidRPr="0043492A">
          <w:rPr>
            <w:rFonts w:ascii="Calibri" w:eastAsia="Times New Roman" w:hAnsi="Calibri" w:cs="Calibri"/>
            <w:color w:val="0000FF"/>
            <w:sz w:val="28"/>
            <w:szCs w:val="28"/>
            <w:u w:val="single"/>
          </w:rPr>
          <w:t>11</w:t>
        </w:r>
      </w:hyperlink>
      <w:r w:rsidRPr="0043492A">
        <w:rPr>
          <w:rFonts w:ascii="Calibri" w:eastAsia="Times New Roman" w:hAnsi="Calibri" w:cs="Calibri"/>
          <w:sz w:val="28"/>
          <w:szCs w:val="28"/>
        </w:rPr>
        <w:t>    </w:t>
      </w:r>
      <w:hyperlink r:id="rId32" w:anchor="11" w:history="1">
        <w:r w:rsidRPr="0043492A">
          <w:rPr>
            <w:rFonts w:ascii="Calibri" w:eastAsia="Times New Roman" w:hAnsi="Calibri" w:cs="Calibri"/>
            <w:color w:val="0000FF"/>
            <w:sz w:val="28"/>
            <w:szCs w:val="28"/>
            <w:u w:val="single"/>
          </w:rPr>
          <w:t>Zero rating: Direct exports</w:t>
        </w:r>
      </w:hyperlink>
    </w:p>
    <w:p w14:paraId="4E2A2FAA" w14:textId="77777777" w:rsidR="0043492A" w:rsidRPr="0043492A" w:rsidRDefault="0043492A" w:rsidP="0043492A">
      <w:pPr>
        <w:spacing w:after="150" w:line="240" w:lineRule="auto"/>
        <w:rPr>
          <w:rFonts w:ascii="Calibri" w:eastAsia="Times New Roman" w:hAnsi="Calibri" w:cs="Calibri"/>
          <w:sz w:val="28"/>
          <w:szCs w:val="28"/>
        </w:rPr>
      </w:pPr>
      <w:hyperlink r:id="rId33" w:anchor="11A" w:history="1">
        <w:r w:rsidRPr="0043492A">
          <w:rPr>
            <w:rFonts w:ascii="Calibri" w:eastAsia="Times New Roman" w:hAnsi="Calibri" w:cs="Calibri"/>
            <w:color w:val="0000FF"/>
            <w:sz w:val="28"/>
            <w:szCs w:val="28"/>
            <w:u w:val="single"/>
          </w:rPr>
          <w:t>11A</w:t>
        </w:r>
      </w:hyperlink>
      <w:r w:rsidRPr="0043492A">
        <w:rPr>
          <w:rFonts w:ascii="Calibri" w:eastAsia="Times New Roman" w:hAnsi="Calibri" w:cs="Calibri"/>
          <w:sz w:val="28"/>
          <w:szCs w:val="28"/>
        </w:rPr>
        <w:t>    </w:t>
      </w:r>
      <w:hyperlink r:id="rId34" w:anchor="11A" w:history="1">
        <w:r w:rsidRPr="0043492A">
          <w:rPr>
            <w:rFonts w:ascii="Calibri" w:eastAsia="Times New Roman" w:hAnsi="Calibri" w:cs="Calibri"/>
            <w:color w:val="0000FF"/>
            <w:sz w:val="28"/>
            <w:szCs w:val="28"/>
            <w:u w:val="single"/>
          </w:rPr>
          <w:t>Zero rating: Indirect exports</w:t>
        </w:r>
      </w:hyperlink>
    </w:p>
    <w:p w14:paraId="43736E04" w14:textId="77777777" w:rsidR="0043492A" w:rsidRPr="0043492A" w:rsidRDefault="0043492A" w:rsidP="0043492A">
      <w:pPr>
        <w:spacing w:after="150" w:line="240" w:lineRule="auto"/>
        <w:rPr>
          <w:rFonts w:ascii="Calibri" w:eastAsia="Times New Roman" w:hAnsi="Calibri" w:cs="Calibri"/>
          <w:sz w:val="28"/>
          <w:szCs w:val="28"/>
        </w:rPr>
      </w:pPr>
      <w:hyperlink r:id="rId35" w:anchor="12" w:history="1">
        <w:r w:rsidRPr="0043492A">
          <w:rPr>
            <w:rFonts w:ascii="Calibri" w:eastAsia="Times New Roman" w:hAnsi="Calibri" w:cs="Calibri"/>
            <w:color w:val="0000FF"/>
            <w:sz w:val="28"/>
            <w:szCs w:val="28"/>
            <w:u w:val="single"/>
          </w:rPr>
          <w:t>12</w:t>
        </w:r>
      </w:hyperlink>
      <w:r w:rsidRPr="0043492A">
        <w:rPr>
          <w:rFonts w:ascii="Calibri" w:eastAsia="Times New Roman" w:hAnsi="Calibri" w:cs="Calibri"/>
          <w:sz w:val="28"/>
          <w:szCs w:val="28"/>
        </w:rPr>
        <w:t>    </w:t>
      </w:r>
      <w:hyperlink r:id="rId36" w:anchor="12" w:history="1">
        <w:r w:rsidRPr="0043492A">
          <w:rPr>
            <w:rFonts w:ascii="Calibri" w:eastAsia="Times New Roman" w:hAnsi="Calibri" w:cs="Calibri"/>
            <w:color w:val="0000FF"/>
            <w:sz w:val="28"/>
            <w:szCs w:val="28"/>
            <w:u w:val="single"/>
          </w:rPr>
          <w:t>Zero rating: Sale of going concern</w:t>
        </w:r>
      </w:hyperlink>
    </w:p>
    <w:p w14:paraId="3E506073" w14:textId="77777777" w:rsidR="0043492A" w:rsidRPr="0043492A" w:rsidRDefault="0043492A" w:rsidP="0043492A">
      <w:pPr>
        <w:spacing w:after="150" w:line="240" w:lineRule="auto"/>
        <w:rPr>
          <w:rFonts w:ascii="Calibri" w:eastAsia="Times New Roman" w:hAnsi="Calibri" w:cs="Calibri"/>
          <w:sz w:val="28"/>
          <w:szCs w:val="28"/>
        </w:rPr>
      </w:pPr>
      <w:hyperlink r:id="rId37" w:anchor="13" w:history="1">
        <w:r w:rsidRPr="0043492A">
          <w:rPr>
            <w:rFonts w:ascii="Calibri" w:eastAsia="Times New Roman" w:hAnsi="Calibri" w:cs="Calibri"/>
            <w:color w:val="0000FF"/>
            <w:sz w:val="28"/>
            <w:szCs w:val="28"/>
            <w:u w:val="single"/>
          </w:rPr>
          <w:t>13</w:t>
        </w:r>
      </w:hyperlink>
      <w:r w:rsidRPr="0043492A">
        <w:rPr>
          <w:rFonts w:ascii="Calibri" w:eastAsia="Times New Roman" w:hAnsi="Calibri" w:cs="Calibri"/>
          <w:sz w:val="28"/>
          <w:szCs w:val="28"/>
        </w:rPr>
        <w:t>    </w:t>
      </w:r>
      <w:hyperlink r:id="rId38" w:anchor="13" w:history="1">
        <w:r w:rsidRPr="0043492A">
          <w:rPr>
            <w:rFonts w:ascii="Calibri" w:eastAsia="Times New Roman" w:hAnsi="Calibri" w:cs="Calibri"/>
            <w:color w:val="0000FF"/>
            <w:sz w:val="28"/>
            <w:szCs w:val="28"/>
            <w:u w:val="single"/>
          </w:rPr>
          <w:t>Zero rating: Supply of goods for agricultural purposes, foodstuffs &amp; goods for use by disabled persons</w:t>
        </w:r>
      </w:hyperlink>
    </w:p>
    <w:p w14:paraId="2C91032E" w14:textId="77777777" w:rsidR="0043492A" w:rsidRPr="0043492A" w:rsidRDefault="0043492A" w:rsidP="0043492A">
      <w:pPr>
        <w:spacing w:after="150" w:line="240" w:lineRule="auto"/>
        <w:rPr>
          <w:rFonts w:ascii="Calibri" w:eastAsia="Times New Roman" w:hAnsi="Calibri" w:cs="Calibri"/>
          <w:sz w:val="28"/>
          <w:szCs w:val="28"/>
        </w:rPr>
      </w:pPr>
      <w:hyperlink r:id="rId39" w:anchor="14" w:history="1">
        <w:r w:rsidRPr="0043492A">
          <w:rPr>
            <w:rFonts w:ascii="Calibri" w:eastAsia="Times New Roman" w:hAnsi="Calibri" w:cs="Calibri"/>
            <w:color w:val="0000FF"/>
            <w:sz w:val="28"/>
            <w:szCs w:val="28"/>
            <w:u w:val="single"/>
          </w:rPr>
          <w:t>14</w:t>
        </w:r>
      </w:hyperlink>
      <w:r w:rsidRPr="0043492A">
        <w:rPr>
          <w:rFonts w:ascii="Calibri" w:eastAsia="Times New Roman" w:hAnsi="Calibri" w:cs="Calibri"/>
          <w:sz w:val="28"/>
          <w:szCs w:val="28"/>
        </w:rPr>
        <w:t>    </w:t>
      </w:r>
      <w:hyperlink r:id="rId40" w:anchor="14" w:history="1">
        <w:r w:rsidRPr="0043492A">
          <w:rPr>
            <w:rFonts w:ascii="Calibri" w:eastAsia="Times New Roman" w:hAnsi="Calibri" w:cs="Calibri"/>
            <w:color w:val="0000FF"/>
            <w:sz w:val="28"/>
            <w:szCs w:val="28"/>
            <w:u w:val="single"/>
          </w:rPr>
          <w:t>Zero rating: Services other than telecommunication services</w:t>
        </w:r>
      </w:hyperlink>
    </w:p>
    <w:p w14:paraId="5233C8A9" w14:textId="77777777" w:rsidR="0043492A" w:rsidRPr="0043492A" w:rsidRDefault="0043492A" w:rsidP="0043492A">
      <w:pPr>
        <w:spacing w:after="150" w:line="240" w:lineRule="auto"/>
        <w:rPr>
          <w:rFonts w:ascii="Calibri" w:eastAsia="Times New Roman" w:hAnsi="Calibri" w:cs="Calibri"/>
          <w:sz w:val="28"/>
          <w:szCs w:val="28"/>
        </w:rPr>
      </w:pPr>
      <w:hyperlink r:id="rId41" w:anchor="15" w:history="1">
        <w:r w:rsidRPr="0043492A">
          <w:rPr>
            <w:rFonts w:ascii="Calibri" w:eastAsia="Times New Roman" w:hAnsi="Calibri" w:cs="Calibri"/>
            <w:color w:val="0000FF"/>
            <w:sz w:val="28"/>
            <w:szCs w:val="28"/>
            <w:u w:val="single"/>
          </w:rPr>
          <w:t>15</w:t>
        </w:r>
      </w:hyperlink>
      <w:r w:rsidRPr="0043492A">
        <w:rPr>
          <w:rFonts w:ascii="Calibri" w:eastAsia="Times New Roman" w:hAnsi="Calibri" w:cs="Calibri"/>
          <w:sz w:val="28"/>
          <w:szCs w:val="28"/>
        </w:rPr>
        <w:t>    </w:t>
      </w:r>
      <w:hyperlink r:id="rId42" w:anchor="15" w:history="1">
        <w:r w:rsidRPr="0043492A">
          <w:rPr>
            <w:rFonts w:ascii="Calibri" w:eastAsia="Times New Roman" w:hAnsi="Calibri" w:cs="Calibri"/>
            <w:color w:val="0000FF"/>
            <w:sz w:val="28"/>
            <w:szCs w:val="28"/>
            <w:u w:val="single"/>
          </w:rPr>
          <w:t>Zero rating: Tourism Services</w:t>
        </w:r>
      </w:hyperlink>
    </w:p>
    <w:p w14:paraId="27A5EA24" w14:textId="77777777" w:rsidR="0043492A" w:rsidRPr="0043492A" w:rsidRDefault="0043492A" w:rsidP="0043492A">
      <w:pPr>
        <w:spacing w:after="150" w:line="240" w:lineRule="auto"/>
        <w:rPr>
          <w:rFonts w:ascii="Calibri" w:eastAsia="Times New Roman" w:hAnsi="Calibri" w:cs="Calibri"/>
          <w:sz w:val="28"/>
          <w:szCs w:val="28"/>
        </w:rPr>
      </w:pPr>
      <w:hyperlink r:id="rId43" w:anchor="16" w:history="1">
        <w:r w:rsidRPr="0043492A">
          <w:rPr>
            <w:rFonts w:ascii="Calibri" w:eastAsia="Times New Roman" w:hAnsi="Calibri" w:cs="Calibri"/>
            <w:color w:val="0000FF"/>
            <w:sz w:val="28"/>
            <w:szCs w:val="28"/>
            <w:u w:val="single"/>
          </w:rPr>
          <w:t>16</w:t>
        </w:r>
      </w:hyperlink>
      <w:r w:rsidRPr="0043492A">
        <w:rPr>
          <w:rFonts w:ascii="Calibri" w:eastAsia="Times New Roman" w:hAnsi="Calibri" w:cs="Calibri"/>
          <w:sz w:val="28"/>
          <w:szCs w:val="28"/>
        </w:rPr>
        <w:t>    </w:t>
      </w:r>
      <w:hyperlink r:id="rId44" w:anchor="16" w:history="1">
        <w:r w:rsidRPr="0043492A">
          <w:rPr>
            <w:rFonts w:ascii="Calibri" w:eastAsia="Times New Roman" w:hAnsi="Calibri" w:cs="Calibri"/>
            <w:color w:val="0000FF"/>
            <w:sz w:val="28"/>
            <w:szCs w:val="28"/>
            <w:u w:val="single"/>
          </w:rPr>
          <w:t>Zero rating: Production of documentary proofs</w:t>
        </w:r>
      </w:hyperlink>
    </w:p>
    <w:p w14:paraId="23142C64" w14:textId="77777777" w:rsidR="0043492A" w:rsidRPr="0043492A" w:rsidRDefault="0043492A" w:rsidP="0043492A">
      <w:pPr>
        <w:spacing w:after="150" w:line="240" w:lineRule="auto"/>
        <w:rPr>
          <w:rFonts w:ascii="Calibri" w:eastAsia="Times New Roman" w:hAnsi="Calibri" w:cs="Calibri"/>
          <w:sz w:val="28"/>
          <w:szCs w:val="28"/>
        </w:rPr>
      </w:pPr>
      <w:hyperlink r:id="rId45" w:anchor="17" w:history="1">
        <w:r w:rsidRPr="0043492A">
          <w:rPr>
            <w:rFonts w:ascii="Calibri" w:eastAsia="Times New Roman" w:hAnsi="Calibri" w:cs="Calibri"/>
            <w:color w:val="0000FF"/>
            <w:sz w:val="28"/>
            <w:szCs w:val="28"/>
            <w:u w:val="single"/>
          </w:rPr>
          <w:t>17</w:t>
        </w:r>
      </w:hyperlink>
      <w:r w:rsidRPr="0043492A">
        <w:rPr>
          <w:rFonts w:ascii="Calibri" w:eastAsia="Times New Roman" w:hAnsi="Calibri" w:cs="Calibri"/>
          <w:sz w:val="28"/>
          <w:szCs w:val="28"/>
        </w:rPr>
        <w:t>    </w:t>
      </w:r>
      <w:hyperlink r:id="rId46" w:anchor="17" w:history="1">
        <w:r w:rsidRPr="0043492A">
          <w:rPr>
            <w:rFonts w:ascii="Calibri" w:eastAsia="Times New Roman" w:hAnsi="Calibri" w:cs="Calibri"/>
            <w:color w:val="0000FF"/>
            <w:sz w:val="28"/>
            <w:szCs w:val="28"/>
            <w:u w:val="single"/>
          </w:rPr>
          <w:t>Accounting basis</w:t>
        </w:r>
      </w:hyperlink>
    </w:p>
    <w:p w14:paraId="57F7AC7A" w14:textId="77777777" w:rsidR="0043492A" w:rsidRPr="0043492A" w:rsidRDefault="0043492A" w:rsidP="0043492A">
      <w:pPr>
        <w:spacing w:after="150" w:line="240" w:lineRule="auto"/>
        <w:rPr>
          <w:rFonts w:ascii="Calibri" w:eastAsia="Times New Roman" w:hAnsi="Calibri" w:cs="Calibri"/>
          <w:sz w:val="28"/>
          <w:szCs w:val="28"/>
        </w:rPr>
      </w:pPr>
      <w:hyperlink r:id="rId47" w:anchor="18" w:history="1">
        <w:r w:rsidRPr="0043492A">
          <w:rPr>
            <w:rFonts w:ascii="Calibri" w:eastAsia="Times New Roman" w:hAnsi="Calibri" w:cs="Calibri"/>
            <w:color w:val="0000FF"/>
            <w:sz w:val="28"/>
            <w:szCs w:val="28"/>
            <w:u w:val="single"/>
          </w:rPr>
          <w:t>18</w:t>
        </w:r>
      </w:hyperlink>
      <w:r w:rsidRPr="0043492A">
        <w:rPr>
          <w:rFonts w:ascii="Calibri" w:eastAsia="Times New Roman" w:hAnsi="Calibri" w:cs="Calibri"/>
          <w:sz w:val="28"/>
          <w:szCs w:val="28"/>
        </w:rPr>
        <w:t>    </w:t>
      </w:r>
      <w:hyperlink r:id="rId48" w:anchor="18" w:history="1">
        <w:r w:rsidRPr="0043492A">
          <w:rPr>
            <w:rFonts w:ascii="Calibri" w:eastAsia="Times New Roman" w:hAnsi="Calibri" w:cs="Calibri"/>
            <w:color w:val="0000FF"/>
            <w:sz w:val="28"/>
            <w:szCs w:val="28"/>
            <w:u w:val="single"/>
          </w:rPr>
          <w:t>Motor vehicles</w:t>
        </w:r>
      </w:hyperlink>
    </w:p>
    <w:p w14:paraId="53A0AE58" w14:textId="77777777" w:rsidR="0043492A" w:rsidRPr="0043492A" w:rsidRDefault="0043492A" w:rsidP="0043492A">
      <w:pPr>
        <w:spacing w:after="150" w:line="240" w:lineRule="auto"/>
        <w:rPr>
          <w:rFonts w:ascii="Calibri" w:eastAsia="Times New Roman" w:hAnsi="Calibri" w:cs="Calibri"/>
          <w:sz w:val="28"/>
          <w:szCs w:val="28"/>
        </w:rPr>
      </w:pPr>
      <w:hyperlink r:id="rId49" w:anchor="19" w:history="1">
        <w:r w:rsidRPr="0043492A">
          <w:rPr>
            <w:rFonts w:ascii="Calibri" w:eastAsia="Times New Roman" w:hAnsi="Calibri" w:cs="Calibri"/>
            <w:color w:val="0000FF"/>
            <w:sz w:val="28"/>
            <w:szCs w:val="28"/>
            <w:u w:val="single"/>
          </w:rPr>
          <w:t>19</w:t>
        </w:r>
      </w:hyperlink>
      <w:r w:rsidRPr="0043492A">
        <w:rPr>
          <w:rFonts w:ascii="Calibri" w:eastAsia="Times New Roman" w:hAnsi="Calibri" w:cs="Calibri"/>
          <w:sz w:val="28"/>
          <w:szCs w:val="28"/>
        </w:rPr>
        <w:t>    </w:t>
      </w:r>
      <w:hyperlink r:id="rId50" w:anchor="19" w:history="1">
        <w:r w:rsidRPr="0043492A">
          <w:rPr>
            <w:rFonts w:ascii="Calibri" w:eastAsia="Times New Roman" w:hAnsi="Calibri" w:cs="Calibri"/>
            <w:color w:val="0000FF"/>
            <w:sz w:val="28"/>
            <w:szCs w:val="28"/>
            <w:u w:val="single"/>
          </w:rPr>
          <w:t>Export processing zones</w:t>
        </w:r>
      </w:hyperlink>
    </w:p>
    <w:p w14:paraId="564D40A2" w14:textId="77777777" w:rsidR="0043492A" w:rsidRPr="0043492A" w:rsidRDefault="0043492A" w:rsidP="0043492A">
      <w:pPr>
        <w:spacing w:after="150" w:line="240" w:lineRule="auto"/>
        <w:rPr>
          <w:rFonts w:ascii="Calibri" w:eastAsia="Times New Roman" w:hAnsi="Calibri" w:cs="Calibri"/>
          <w:sz w:val="28"/>
          <w:szCs w:val="28"/>
        </w:rPr>
      </w:pPr>
      <w:hyperlink r:id="rId51" w:anchor="20" w:history="1">
        <w:r w:rsidRPr="0043492A">
          <w:rPr>
            <w:rFonts w:ascii="Calibri" w:eastAsia="Times New Roman" w:hAnsi="Calibri" w:cs="Calibri"/>
            <w:color w:val="0000FF"/>
            <w:sz w:val="28"/>
            <w:szCs w:val="28"/>
            <w:u w:val="single"/>
          </w:rPr>
          <w:t>20</w:t>
        </w:r>
      </w:hyperlink>
      <w:r w:rsidRPr="0043492A">
        <w:rPr>
          <w:rFonts w:ascii="Calibri" w:eastAsia="Times New Roman" w:hAnsi="Calibri" w:cs="Calibri"/>
          <w:sz w:val="28"/>
          <w:szCs w:val="28"/>
        </w:rPr>
        <w:t>    </w:t>
      </w:r>
      <w:hyperlink r:id="rId52" w:anchor="20" w:history="1">
        <w:r w:rsidRPr="0043492A">
          <w:rPr>
            <w:rFonts w:ascii="Calibri" w:eastAsia="Times New Roman" w:hAnsi="Calibri" w:cs="Calibri"/>
            <w:color w:val="0000FF"/>
            <w:sz w:val="28"/>
            <w:szCs w:val="28"/>
            <w:u w:val="single"/>
          </w:rPr>
          <w:t>Interest on delayed refunds</w:t>
        </w:r>
      </w:hyperlink>
    </w:p>
    <w:p w14:paraId="6CB55872" w14:textId="77777777" w:rsidR="0043492A" w:rsidRPr="0043492A" w:rsidRDefault="0043492A" w:rsidP="0043492A">
      <w:pPr>
        <w:spacing w:after="150" w:line="240" w:lineRule="auto"/>
        <w:rPr>
          <w:rFonts w:ascii="Calibri" w:eastAsia="Times New Roman" w:hAnsi="Calibri" w:cs="Calibri"/>
          <w:sz w:val="28"/>
          <w:szCs w:val="28"/>
        </w:rPr>
      </w:pPr>
      <w:hyperlink r:id="rId53" w:anchor="21" w:history="1">
        <w:r w:rsidRPr="0043492A">
          <w:rPr>
            <w:rFonts w:ascii="Calibri" w:eastAsia="Times New Roman" w:hAnsi="Calibri" w:cs="Calibri"/>
            <w:color w:val="0000FF"/>
            <w:sz w:val="28"/>
            <w:szCs w:val="28"/>
            <w:u w:val="single"/>
          </w:rPr>
          <w:t>21</w:t>
        </w:r>
      </w:hyperlink>
      <w:r w:rsidRPr="0043492A">
        <w:rPr>
          <w:rFonts w:ascii="Calibri" w:eastAsia="Times New Roman" w:hAnsi="Calibri" w:cs="Calibri"/>
          <w:sz w:val="28"/>
          <w:szCs w:val="28"/>
        </w:rPr>
        <w:t>    </w:t>
      </w:r>
      <w:hyperlink r:id="rId54" w:anchor="21" w:history="1">
        <w:r w:rsidRPr="0043492A">
          <w:rPr>
            <w:rFonts w:ascii="Calibri" w:eastAsia="Times New Roman" w:hAnsi="Calibri" w:cs="Calibri"/>
            <w:color w:val="0000FF"/>
            <w:sz w:val="28"/>
            <w:szCs w:val="28"/>
            <w:u w:val="single"/>
          </w:rPr>
          <w:t>Apportionment of tax</w:t>
        </w:r>
      </w:hyperlink>
    </w:p>
    <w:p w14:paraId="040F0634" w14:textId="77777777" w:rsidR="0043492A" w:rsidRPr="0043492A" w:rsidRDefault="0043492A" w:rsidP="0043492A">
      <w:pPr>
        <w:spacing w:after="150" w:line="240" w:lineRule="auto"/>
        <w:rPr>
          <w:rFonts w:ascii="Calibri" w:eastAsia="Times New Roman" w:hAnsi="Calibri" w:cs="Calibri"/>
          <w:sz w:val="28"/>
          <w:szCs w:val="28"/>
        </w:rPr>
      </w:pPr>
      <w:hyperlink r:id="rId55" w:anchor="22" w:history="1">
        <w:r w:rsidRPr="0043492A">
          <w:rPr>
            <w:rFonts w:ascii="Calibri" w:eastAsia="Times New Roman" w:hAnsi="Calibri" w:cs="Calibri"/>
            <w:color w:val="0000FF"/>
            <w:sz w:val="28"/>
            <w:szCs w:val="28"/>
            <w:u w:val="single"/>
          </w:rPr>
          <w:t>22</w:t>
        </w:r>
      </w:hyperlink>
      <w:r w:rsidRPr="0043492A">
        <w:rPr>
          <w:rFonts w:ascii="Calibri" w:eastAsia="Times New Roman" w:hAnsi="Calibri" w:cs="Calibri"/>
          <w:sz w:val="28"/>
          <w:szCs w:val="28"/>
        </w:rPr>
        <w:t>    </w:t>
      </w:r>
      <w:hyperlink r:id="rId56" w:anchor="22" w:history="1">
        <w:r w:rsidRPr="0043492A">
          <w:rPr>
            <w:rFonts w:ascii="Calibri" w:eastAsia="Times New Roman" w:hAnsi="Calibri" w:cs="Calibri"/>
            <w:color w:val="0000FF"/>
            <w:sz w:val="28"/>
            <w:szCs w:val="28"/>
            <w:u w:val="single"/>
          </w:rPr>
          <w:t>Tax invoices</w:t>
        </w:r>
      </w:hyperlink>
    </w:p>
    <w:p w14:paraId="4F6DA4DF" w14:textId="77777777" w:rsidR="0043492A" w:rsidRPr="0043492A" w:rsidRDefault="0043492A" w:rsidP="0043492A">
      <w:pPr>
        <w:spacing w:after="150" w:line="240" w:lineRule="auto"/>
        <w:rPr>
          <w:rFonts w:ascii="Calibri" w:eastAsia="Times New Roman" w:hAnsi="Calibri" w:cs="Calibri"/>
          <w:sz w:val="28"/>
          <w:szCs w:val="28"/>
        </w:rPr>
      </w:pPr>
      <w:hyperlink r:id="rId57" w:anchor="22A" w:history="1">
        <w:r w:rsidRPr="0043492A">
          <w:rPr>
            <w:rFonts w:ascii="Calibri" w:eastAsia="Times New Roman" w:hAnsi="Calibri" w:cs="Calibri"/>
            <w:color w:val="0000FF"/>
            <w:sz w:val="28"/>
            <w:szCs w:val="28"/>
            <w:u w:val="single"/>
          </w:rPr>
          <w:t>22A</w:t>
        </w:r>
      </w:hyperlink>
      <w:r w:rsidRPr="0043492A">
        <w:rPr>
          <w:rFonts w:ascii="Calibri" w:eastAsia="Times New Roman" w:hAnsi="Calibri" w:cs="Calibri"/>
          <w:sz w:val="28"/>
          <w:szCs w:val="28"/>
        </w:rPr>
        <w:t>    </w:t>
      </w:r>
      <w:hyperlink r:id="rId58" w:anchor="22A" w:history="1">
        <w:r w:rsidRPr="0043492A">
          <w:rPr>
            <w:rFonts w:ascii="Calibri" w:eastAsia="Times New Roman" w:hAnsi="Calibri" w:cs="Calibri"/>
            <w:color w:val="0000FF"/>
            <w:sz w:val="28"/>
            <w:szCs w:val="28"/>
            <w:u w:val="single"/>
          </w:rPr>
          <w:t>Use of cash register</w:t>
        </w:r>
      </w:hyperlink>
    </w:p>
    <w:p w14:paraId="3C5AF0C1" w14:textId="77777777" w:rsidR="0043492A" w:rsidRPr="0043492A" w:rsidRDefault="0043492A" w:rsidP="0043492A">
      <w:pPr>
        <w:spacing w:after="150" w:line="240" w:lineRule="auto"/>
        <w:rPr>
          <w:rFonts w:ascii="Calibri" w:eastAsia="Times New Roman" w:hAnsi="Calibri" w:cs="Calibri"/>
          <w:sz w:val="28"/>
          <w:szCs w:val="28"/>
        </w:rPr>
      </w:pPr>
      <w:hyperlink r:id="rId59" w:anchor="23" w:history="1">
        <w:r w:rsidRPr="0043492A">
          <w:rPr>
            <w:rFonts w:ascii="Calibri" w:eastAsia="Times New Roman" w:hAnsi="Calibri" w:cs="Calibri"/>
            <w:color w:val="0000FF"/>
            <w:sz w:val="28"/>
            <w:szCs w:val="28"/>
            <w:u w:val="single"/>
          </w:rPr>
          <w:t>23</w:t>
        </w:r>
      </w:hyperlink>
      <w:r w:rsidRPr="0043492A">
        <w:rPr>
          <w:rFonts w:ascii="Calibri" w:eastAsia="Times New Roman" w:hAnsi="Calibri" w:cs="Calibri"/>
          <w:sz w:val="28"/>
          <w:szCs w:val="28"/>
        </w:rPr>
        <w:t>    </w:t>
      </w:r>
      <w:hyperlink r:id="rId60" w:anchor="23" w:history="1">
        <w:r w:rsidRPr="0043492A">
          <w:rPr>
            <w:rFonts w:ascii="Calibri" w:eastAsia="Times New Roman" w:hAnsi="Calibri" w:cs="Calibri"/>
            <w:color w:val="0000FF"/>
            <w:sz w:val="28"/>
            <w:szCs w:val="28"/>
            <w:u w:val="single"/>
          </w:rPr>
          <w:t>Requirements for a cash register</w:t>
        </w:r>
      </w:hyperlink>
    </w:p>
    <w:p w14:paraId="07D2EB9E" w14:textId="77777777" w:rsidR="0043492A" w:rsidRPr="0043492A" w:rsidRDefault="0043492A" w:rsidP="0043492A">
      <w:pPr>
        <w:spacing w:after="150" w:line="240" w:lineRule="auto"/>
        <w:jc w:val="center"/>
        <w:rPr>
          <w:rFonts w:ascii="Calibri" w:eastAsia="Times New Roman" w:hAnsi="Calibri" w:cs="Calibri"/>
          <w:sz w:val="28"/>
          <w:szCs w:val="28"/>
        </w:rPr>
      </w:pPr>
      <w:hyperlink r:id="rId61" w:anchor="ptIIA" w:history="1">
        <w:r w:rsidRPr="0043492A">
          <w:rPr>
            <w:rFonts w:ascii="Calibri" w:eastAsia="Times New Roman" w:hAnsi="Calibri" w:cs="Calibri"/>
            <w:b/>
            <w:bCs/>
            <w:color w:val="0000FF"/>
            <w:sz w:val="28"/>
            <w:szCs w:val="28"/>
            <w:u w:val="single"/>
          </w:rPr>
          <w:t>PART IIA</w:t>
        </w:r>
        <w:r w:rsidRPr="0043492A">
          <w:rPr>
            <w:rFonts w:ascii="Calibri" w:eastAsia="Times New Roman" w:hAnsi="Calibri" w:cs="Calibri"/>
            <w:b/>
            <w:bCs/>
            <w:color w:val="0000FF"/>
            <w:sz w:val="28"/>
            <w:szCs w:val="28"/>
            <w:u w:val="single"/>
          </w:rPr>
          <w:br/>
          <w:t>DEFERMENT OF COLLECTION OF VALUE ADDED TAX</w:t>
        </w:r>
      </w:hyperlink>
    </w:p>
    <w:p w14:paraId="41A5B529" w14:textId="77777777" w:rsidR="0043492A" w:rsidRPr="0043492A" w:rsidRDefault="0043492A" w:rsidP="0043492A">
      <w:pPr>
        <w:spacing w:after="150" w:line="240" w:lineRule="auto"/>
        <w:rPr>
          <w:rFonts w:ascii="Calibri" w:eastAsia="Times New Roman" w:hAnsi="Calibri" w:cs="Calibri"/>
          <w:sz w:val="28"/>
          <w:szCs w:val="28"/>
        </w:rPr>
      </w:pPr>
      <w:hyperlink r:id="rId62" w:anchor="23A" w:history="1">
        <w:r w:rsidRPr="0043492A">
          <w:rPr>
            <w:rFonts w:ascii="Calibri" w:eastAsia="Times New Roman" w:hAnsi="Calibri" w:cs="Calibri"/>
            <w:color w:val="0000FF"/>
            <w:sz w:val="28"/>
            <w:szCs w:val="28"/>
            <w:u w:val="single"/>
          </w:rPr>
          <w:t>23A</w:t>
        </w:r>
      </w:hyperlink>
      <w:r w:rsidRPr="0043492A">
        <w:rPr>
          <w:rFonts w:ascii="Calibri" w:eastAsia="Times New Roman" w:hAnsi="Calibri" w:cs="Calibri"/>
          <w:sz w:val="28"/>
          <w:szCs w:val="28"/>
        </w:rPr>
        <w:t>    </w:t>
      </w:r>
      <w:hyperlink r:id="rId63" w:anchor="23A" w:history="1">
        <w:r w:rsidRPr="0043492A">
          <w:rPr>
            <w:rFonts w:ascii="Calibri" w:eastAsia="Times New Roman" w:hAnsi="Calibri" w:cs="Calibri"/>
            <w:color w:val="0000FF"/>
            <w:sz w:val="28"/>
            <w:szCs w:val="28"/>
            <w:u w:val="single"/>
          </w:rPr>
          <w:t>Deferment of collection of value added tax on capital goods</w:t>
        </w:r>
      </w:hyperlink>
    </w:p>
    <w:p w14:paraId="0D23B88B" w14:textId="77777777" w:rsidR="0043492A" w:rsidRPr="0043492A" w:rsidRDefault="0043492A" w:rsidP="0043492A">
      <w:pPr>
        <w:spacing w:after="150" w:line="240" w:lineRule="auto"/>
        <w:rPr>
          <w:rFonts w:ascii="Calibri" w:eastAsia="Times New Roman" w:hAnsi="Calibri" w:cs="Calibri"/>
          <w:sz w:val="28"/>
          <w:szCs w:val="28"/>
        </w:rPr>
      </w:pPr>
      <w:hyperlink r:id="rId64" w:anchor="23B" w:history="1">
        <w:r w:rsidRPr="0043492A">
          <w:rPr>
            <w:rFonts w:ascii="Calibri" w:eastAsia="Times New Roman" w:hAnsi="Calibri" w:cs="Calibri"/>
            <w:color w:val="0000FF"/>
            <w:sz w:val="28"/>
            <w:szCs w:val="28"/>
            <w:u w:val="single"/>
          </w:rPr>
          <w:t>23B</w:t>
        </w:r>
      </w:hyperlink>
      <w:r w:rsidRPr="0043492A">
        <w:rPr>
          <w:rFonts w:ascii="Calibri" w:eastAsia="Times New Roman" w:hAnsi="Calibri" w:cs="Calibri"/>
          <w:sz w:val="28"/>
          <w:szCs w:val="28"/>
        </w:rPr>
        <w:t>    </w:t>
      </w:r>
      <w:hyperlink r:id="rId65" w:anchor="23B" w:history="1">
        <w:r w:rsidRPr="0043492A">
          <w:rPr>
            <w:rFonts w:ascii="Calibri" w:eastAsia="Times New Roman" w:hAnsi="Calibri" w:cs="Calibri"/>
            <w:color w:val="0000FF"/>
            <w:sz w:val="28"/>
            <w:szCs w:val="28"/>
            <w:u w:val="single"/>
          </w:rPr>
          <w:t xml:space="preserve">Qualification for deferment of tax. </w:t>
        </w:r>
        <w:proofErr w:type="gramStart"/>
        <w:r w:rsidRPr="0043492A">
          <w:rPr>
            <w:rFonts w:ascii="Calibri" w:eastAsia="Times New Roman" w:hAnsi="Calibri" w:cs="Calibri"/>
            <w:color w:val="0000FF"/>
            <w:sz w:val="28"/>
            <w:szCs w:val="28"/>
            <w:u w:val="single"/>
          </w:rPr>
          <w:t>–[</w:t>
        </w:r>
        <w:proofErr w:type="gramEnd"/>
        <w:r w:rsidRPr="0043492A">
          <w:rPr>
            <w:rFonts w:ascii="Calibri" w:eastAsia="Times New Roman" w:hAnsi="Calibri" w:cs="Calibri"/>
            <w:color w:val="0000FF"/>
            <w:sz w:val="28"/>
            <w:szCs w:val="28"/>
            <w:u w:val="single"/>
          </w:rPr>
          <w:t>Editor’s heading ]</w:t>
        </w:r>
      </w:hyperlink>
    </w:p>
    <w:p w14:paraId="2E6B6D63" w14:textId="77777777" w:rsidR="0043492A" w:rsidRPr="0043492A" w:rsidRDefault="0043492A" w:rsidP="0043492A">
      <w:pPr>
        <w:spacing w:after="150" w:line="240" w:lineRule="auto"/>
        <w:rPr>
          <w:rFonts w:ascii="Calibri" w:eastAsia="Times New Roman" w:hAnsi="Calibri" w:cs="Calibri"/>
          <w:sz w:val="28"/>
          <w:szCs w:val="28"/>
        </w:rPr>
      </w:pPr>
      <w:hyperlink r:id="rId66" w:anchor="23C" w:history="1">
        <w:r w:rsidRPr="0043492A">
          <w:rPr>
            <w:rFonts w:ascii="Calibri" w:eastAsia="Times New Roman" w:hAnsi="Calibri" w:cs="Calibri"/>
            <w:color w:val="0000FF"/>
            <w:sz w:val="28"/>
            <w:szCs w:val="28"/>
            <w:u w:val="single"/>
          </w:rPr>
          <w:t>23C</w:t>
        </w:r>
      </w:hyperlink>
      <w:r w:rsidRPr="0043492A">
        <w:rPr>
          <w:rFonts w:ascii="Calibri" w:eastAsia="Times New Roman" w:hAnsi="Calibri" w:cs="Calibri"/>
          <w:sz w:val="28"/>
          <w:szCs w:val="28"/>
        </w:rPr>
        <w:t>    </w:t>
      </w:r>
      <w:hyperlink r:id="rId67" w:anchor="23C" w:history="1">
        <w:r w:rsidRPr="0043492A">
          <w:rPr>
            <w:rFonts w:ascii="Calibri" w:eastAsia="Times New Roman" w:hAnsi="Calibri" w:cs="Calibri"/>
            <w:color w:val="0000FF"/>
            <w:sz w:val="28"/>
            <w:szCs w:val="28"/>
            <w:u w:val="single"/>
          </w:rPr>
          <w:t>Conditions for deferment of tax</w:t>
        </w:r>
      </w:hyperlink>
    </w:p>
    <w:p w14:paraId="6A502DFA" w14:textId="77777777" w:rsidR="0043492A" w:rsidRPr="0043492A" w:rsidRDefault="0043492A" w:rsidP="0043492A">
      <w:pPr>
        <w:spacing w:after="150" w:line="240" w:lineRule="auto"/>
        <w:jc w:val="center"/>
        <w:rPr>
          <w:rFonts w:ascii="Calibri" w:eastAsia="Times New Roman" w:hAnsi="Calibri" w:cs="Calibri"/>
          <w:sz w:val="28"/>
          <w:szCs w:val="28"/>
        </w:rPr>
      </w:pPr>
      <w:hyperlink r:id="rId68" w:anchor="ptIII" w:history="1">
        <w:r w:rsidRPr="0043492A">
          <w:rPr>
            <w:rFonts w:ascii="Calibri" w:eastAsia="Times New Roman" w:hAnsi="Calibri" w:cs="Calibri"/>
            <w:b/>
            <w:bCs/>
            <w:color w:val="0000FF"/>
            <w:sz w:val="28"/>
            <w:szCs w:val="28"/>
            <w:u w:val="single"/>
          </w:rPr>
          <w:t>PART III</w:t>
        </w:r>
        <w:r w:rsidRPr="0043492A">
          <w:rPr>
            <w:rFonts w:ascii="Calibri" w:eastAsia="Times New Roman" w:hAnsi="Calibri" w:cs="Calibri"/>
            <w:b/>
            <w:bCs/>
            <w:color w:val="0000FF"/>
            <w:sz w:val="28"/>
            <w:szCs w:val="28"/>
            <w:u w:val="single"/>
          </w:rPr>
          <w:br/>
          <w:t>REMISSIONS REFUNDS AND RETURNS</w:t>
        </w:r>
      </w:hyperlink>
    </w:p>
    <w:p w14:paraId="2100C6CF" w14:textId="77777777" w:rsidR="0043492A" w:rsidRPr="0043492A" w:rsidRDefault="0043492A" w:rsidP="0043492A">
      <w:pPr>
        <w:spacing w:after="150" w:line="240" w:lineRule="auto"/>
        <w:rPr>
          <w:rFonts w:ascii="Calibri" w:eastAsia="Times New Roman" w:hAnsi="Calibri" w:cs="Calibri"/>
          <w:sz w:val="28"/>
          <w:szCs w:val="28"/>
        </w:rPr>
      </w:pPr>
      <w:hyperlink r:id="rId69" w:anchor="24" w:history="1">
        <w:r w:rsidRPr="0043492A">
          <w:rPr>
            <w:rFonts w:ascii="Calibri" w:eastAsia="Times New Roman" w:hAnsi="Calibri" w:cs="Calibri"/>
            <w:color w:val="0000FF"/>
            <w:sz w:val="28"/>
            <w:szCs w:val="28"/>
            <w:u w:val="single"/>
          </w:rPr>
          <w:t>24</w:t>
        </w:r>
      </w:hyperlink>
      <w:r w:rsidRPr="0043492A">
        <w:rPr>
          <w:rFonts w:ascii="Calibri" w:eastAsia="Times New Roman" w:hAnsi="Calibri" w:cs="Calibri"/>
          <w:sz w:val="28"/>
          <w:szCs w:val="28"/>
        </w:rPr>
        <w:t>    </w:t>
      </w:r>
      <w:hyperlink r:id="rId70" w:anchor="24" w:history="1">
        <w:r w:rsidRPr="0043492A">
          <w:rPr>
            <w:rFonts w:ascii="Calibri" w:eastAsia="Times New Roman" w:hAnsi="Calibri" w:cs="Calibri"/>
            <w:color w:val="0000FF"/>
            <w:sz w:val="28"/>
            <w:szCs w:val="28"/>
            <w:u w:val="single"/>
          </w:rPr>
          <w:t>Remission or refund of tax on goods imported for diplomatic personnel, etc</w:t>
        </w:r>
      </w:hyperlink>
    </w:p>
    <w:p w14:paraId="35D7B7C2" w14:textId="77777777" w:rsidR="0043492A" w:rsidRPr="0043492A" w:rsidRDefault="0043492A" w:rsidP="0043492A">
      <w:pPr>
        <w:spacing w:after="150" w:line="240" w:lineRule="auto"/>
        <w:rPr>
          <w:rFonts w:ascii="Calibri" w:eastAsia="Times New Roman" w:hAnsi="Calibri" w:cs="Calibri"/>
          <w:sz w:val="28"/>
          <w:szCs w:val="28"/>
        </w:rPr>
      </w:pPr>
      <w:hyperlink r:id="rId71" w:anchor="25" w:history="1">
        <w:r w:rsidRPr="0043492A">
          <w:rPr>
            <w:rFonts w:ascii="Calibri" w:eastAsia="Times New Roman" w:hAnsi="Calibri" w:cs="Calibri"/>
            <w:color w:val="0000FF"/>
            <w:sz w:val="28"/>
            <w:szCs w:val="28"/>
            <w:u w:val="single"/>
          </w:rPr>
          <w:t>25</w:t>
        </w:r>
      </w:hyperlink>
      <w:r w:rsidRPr="0043492A">
        <w:rPr>
          <w:rFonts w:ascii="Calibri" w:eastAsia="Times New Roman" w:hAnsi="Calibri" w:cs="Calibri"/>
          <w:sz w:val="28"/>
          <w:szCs w:val="28"/>
        </w:rPr>
        <w:t>    </w:t>
      </w:r>
      <w:hyperlink r:id="rId72" w:anchor="25" w:history="1">
        <w:r w:rsidRPr="0043492A">
          <w:rPr>
            <w:rFonts w:ascii="Calibri" w:eastAsia="Times New Roman" w:hAnsi="Calibri" w:cs="Calibri"/>
            <w:color w:val="0000FF"/>
            <w:sz w:val="28"/>
            <w:szCs w:val="28"/>
            <w:u w:val="single"/>
          </w:rPr>
          <w:t>Refund on goods for diplomatic personnel, etc</w:t>
        </w:r>
      </w:hyperlink>
    </w:p>
    <w:p w14:paraId="2FB16F09" w14:textId="77777777" w:rsidR="0043492A" w:rsidRPr="0043492A" w:rsidRDefault="0043492A" w:rsidP="0043492A">
      <w:pPr>
        <w:spacing w:after="150" w:line="240" w:lineRule="auto"/>
        <w:rPr>
          <w:rFonts w:ascii="Calibri" w:eastAsia="Times New Roman" w:hAnsi="Calibri" w:cs="Calibri"/>
          <w:sz w:val="28"/>
          <w:szCs w:val="28"/>
        </w:rPr>
      </w:pPr>
      <w:hyperlink r:id="rId73" w:anchor="26" w:history="1">
        <w:r w:rsidRPr="0043492A">
          <w:rPr>
            <w:rFonts w:ascii="Calibri" w:eastAsia="Times New Roman" w:hAnsi="Calibri" w:cs="Calibri"/>
            <w:color w:val="0000FF"/>
            <w:sz w:val="28"/>
            <w:szCs w:val="28"/>
            <w:u w:val="single"/>
          </w:rPr>
          <w:t>26</w:t>
        </w:r>
      </w:hyperlink>
      <w:r w:rsidRPr="0043492A">
        <w:rPr>
          <w:rFonts w:ascii="Calibri" w:eastAsia="Times New Roman" w:hAnsi="Calibri" w:cs="Calibri"/>
          <w:sz w:val="28"/>
          <w:szCs w:val="28"/>
        </w:rPr>
        <w:t>    </w:t>
      </w:r>
      <w:hyperlink r:id="rId74" w:anchor="26" w:history="1">
        <w:r w:rsidRPr="0043492A">
          <w:rPr>
            <w:rFonts w:ascii="Calibri" w:eastAsia="Times New Roman" w:hAnsi="Calibri" w:cs="Calibri"/>
            <w:color w:val="0000FF"/>
            <w:sz w:val="28"/>
            <w:szCs w:val="28"/>
            <w:u w:val="single"/>
          </w:rPr>
          <w:t>Collection of tax on imported services, etc</w:t>
        </w:r>
      </w:hyperlink>
    </w:p>
    <w:p w14:paraId="44FD72C7" w14:textId="77777777" w:rsidR="0043492A" w:rsidRPr="0043492A" w:rsidRDefault="0043492A" w:rsidP="0043492A">
      <w:pPr>
        <w:spacing w:after="150" w:line="240" w:lineRule="auto"/>
        <w:jc w:val="center"/>
        <w:rPr>
          <w:rFonts w:ascii="Calibri" w:eastAsia="Times New Roman" w:hAnsi="Calibri" w:cs="Calibri"/>
          <w:sz w:val="28"/>
          <w:szCs w:val="28"/>
        </w:rPr>
      </w:pPr>
      <w:hyperlink r:id="rId75" w:anchor="ptIV" w:history="1">
        <w:r w:rsidRPr="0043492A">
          <w:rPr>
            <w:rFonts w:ascii="Calibri" w:eastAsia="Times New Roman" w:hAnsi="Calibri" w:cs="Calibri"/>
            <w:b/>
            <w:bCs/>
            <w:color w:val="0000FF"/>
            <w:sz w:val="28"/>
            <w:szCs w:val="28"/>
            <w:u w:val="single"/>
          </w:rPr>
          <w:t>PART IV</w:t>
        </w:r>
        <w:r w:rsidRPr="0043492A">
          <w:rPr>
            <w:rFonts w:ascii="Calibri" w:eastAsia="Times New Roman" w:hAnsi="Calibri" w:cs="Calibri"/>
            <w:b/>
            <w:bCs/>
            <w:color w:val="0000FF"/>
            <w:sz w:val="28"/>
            <w:szCs w:val="28"/>
            <w:u w:val="single"/>
          </w:rPr>
          <w:br/>
          <w:t>TRANSITIONAL PROVISIONS</w:t>
        </w:r>
      </w:hyperlink>
    </w:p>
    <w:p w14:paraId="4A291336" w14:textId="77777777" w:rsidR="0043492A" w:rsidRPr="0043492A" w:rsidRDefault="0043492A" w:rsidP="0043492A">
      <w:pPr>
        <w:spacing w:after="150" w:line="240" w:lineRule="auto"/>
        <w:rPr>
          <w:rFonts w:ascii="Calibri" w:eastAsia="Times New Roman" w:hAnsi="Calibri" w:cs="Calibri"/>
          <w:sz w:val="28"/>
          <w:szCs w:val="28"/>
        </w:rPr>
      </w:pPr>
      <w:hyperlink r:id="rId76" w:anchor="27" w:history="1">
        <w:r w:rsidRPr="0043492A">
          <w:rPr>
            <w:rFonts w:ascii="Calibri" w:eastAsia="Times New Roman" w:hAnsi="Calibri" w:cs="Calibri"/>
            <w:color w:val="0000FF"/>
            <w:sz w:val="28"/>
            <w:szCs w:val="28"/>
            <w:u w:val="single"/>
          </w:rPr>
          <w:t>27</w:t>
        </w:r>
      </w:hyperlink>
      <w:r w:rsidRPr="0043492A">
        <w:rPr>
          <w:rFonts w:ascii="Calibri" w:eastAsia="Times New Roman" w:hAnsi="Calibri" w:cs="Calibri"/>
          <w:sz w:val="28"/>
          <w:szCs w:val="28"/>
        </w:rPr>
        <w:t>    </w:t>
      </w:r>
      <w:hyperlink r:id="rId77" w:anchor="27" w:history="1">
        <w:r w:rsidRPr="0043492A">
          <w:rPr>
            <w:rFonts w:ascii="Calibri" w:eastAsia="Times New Roman" w:hAnsi="Calibri" w:cs="Calibri"/>
            <w:color w:val="0000FF"/>
            <w:sz w:val="28"/>
            <w:szCs w:val="28"/>
            <w:u w:val="single"/>
          </w:rPr>
          <w:t>Input tax credit and calculation of tax payable by new registrant</w:t>
        </w:r>
      </w:hyperlink>
    </w:p>
    <w:p w14:paraId="24D2CD12" w14:textId="77777777" w:rsidR="0043492A" w:rsidRPr="0043492A" w:rsidRDefault="0043492A" w:rsidP="0043492A">
      <w:pPr>
        <w:spacing w:after="150" w:line="240" w:lineRule="auto"/>
        <w:rPr>
          <w:rFonts w:ascii="Calibri" w:eastAsia="Times New Roman" w:hAnsi="Calibri" w:cs="Calibri"/>
          <w:sz w:val="28"/>
          <w:szCs w:val="28"/>
        </w:rPr>
      </w:pPr>
      <w:hyperlink r:id="rId78" w:anchor="28" w:history="1">
        <w:r w:rsidRPr="0043492A">
          <w:rPr>
            <w:rFonts w:ascii="Calibri" w:eastAsia="Times New Roman" w:hAnsi="Calibri" w:cs="Calibri"/>
            <w:color w:val="0000FF"/>
            <w:sz w:val="28"/>
            <w:szCs w:val="28"/>
            <w:u w:val="single"/>
          </w:rPr>
          <w:t>28</w:t>
        </w:r>
      </w:hyperlink>
      <w:r w:rsidRPr="0043492A">
        <w:rPr>
          <w:rFonts w:ascii="Calibri" w:eastAsia="Times New Roman" w:hAnsi="Calibri" w:cs="Calibri"/>
          <w:sz w:val="28"/>
          <w:szCs w:val="28"/>
        </w:rPr>
        <w:t>    </w:t>
      </w:r>
      <w:hyperlink r:id="rId79" w:anchor="28" w:history="1">
        <w:r w:rsidRPr="0043492A">
          <w:rPr>
            <w:rFonts w:ascii="Calibri" w:eastAsia="Times New Roman" w:hAnsi="Calibri" w:cs="Calibri"/>
            <w:color w:val="0000FF"/>
            <w:sz w:val="28"/>
            <w:szCs w:val="28"/>
            <w:u w:val="single"/>
          </w:rPr>
          <w:t>Claim of input tax credit in terms of section 15 of the Act</w:t>
        </w:r>
      </w:hyperlink>
    </w:p>
    <w:p w14:paraId="4611E5D5" w14:textId="77777777" w:rsidR="0043492A" w:rsidRPr="0043492A" w:rsidRDefault="0043492A" w:rsidP="0043492A">
      <w:pPr>
        <w:spacing w:after="150" w:line="240" w:lineRule="auto"/>
        <w:rPr>
          <w:rFonts w:ascii="Calibri" w:eastAsia="Times New Roman" w:hAnsi="Calibri" w:cs="Calibri"/>
          <w:sz w:val="28"/>
          <w:szCs w:val="28"/>
        </w:rPr>
      </w:pPr>
      <w:hyperlink r:id="rId80" w:anchor="29" w:history="1">
        <w:r w:rsidRPr="0043492A">
          <w:rPr>
            <w:rFonts w:ascii="Calibri" w:eastAsia="Times New Roman" w:hAnsi="Calibri" w:cs="Calibri"/>
            <w:color w:val="0000FF"/>
            <w:sz w:val="28"/>
            <w:szCs w:val="28"/>
            <w:u w:val="single"/>
          </w:rPr>
          <w:t>29</w:t>
        </w:r>
      </w:hyperlink>
      <w:r w:rsidRPr="0043492A">
        <w:rPr>
          <w:rFonts w:ascii="Calibri" w:eastAsia="Times New Roman" w:hAnsi="Calibri" w:cs="Calibri"/>
          <w:sz w:val="28"/>
          <w:szCs w:val="28"/>
        </w:rPr>
        <w:t>    </w:t>
      </w:r>
      <w:hyperlink r:id="rId81" w:anchor="29" w:history="1">
        <w:r w:rsidRPr="0043492A">
          <w:rPr>
            <w:rFonts w:ascii="Calibri" w:eastAsia="Times New Roman" w:hAnsi="Calibri" w:cs="Calibri"/>
            <w:color w:val="0000FF"/>
            <w:sz w:val="28"/>
            <w:szCs w:val="28"/>
            <w:u w:val="single"/>
          </w:rPr>
          <w:t>Claim of sales tax levied under the repealed Act</w:t>
        </w:r>
      </w:hyperlink>
    </w:p>
    <w:p w14:paraId="37AB025B" w14:textId="77777777" w:rsidR="0043492A" w:rsidRPr="0043492A" w:rsidRDefault="0043492A" w:rsidP="0043492A">
      <w:pPr>
        <w:spacing w:after="150" w:line="240" w:lineRule="auto"/>
        <w:rPr>
          <w:rFonts w:ascii="Calibri" w:eastAsia="Times New Roman" w:hAnsi="Calibri" w:cs="Calibri"/>
          <w:sz w:val="28"/>
          <w:szCs w:val="28"/>
        </w:rPr>
      </w:pPr>
      <w:hyperlink r:id="rId82" w:anchor="30" w:history="1">
        <w:r w:rsidRPr="0043492A">
          <w:rPr>
            <w:rFonts w:ascii="Calibri" w:eastAsia="Times New Roman" w:hAnsi="Calibri" w:cs="Calibri"/>
            <w:color w:val="0000FF"/>
            <w:sz w:val="28"/>
            <w:szCs w:val="28"/>
            <w:u w:val="single"/>
          </w:rPr>
          <w:t>30</w:t>
        </w:r>
      </w:hyperlink>
      <w:r w:rsidRPr="0043492A">
        <w:rPr>
          <w:rFonts w:ascii="Calibri" w:eastAsia="Times New Roman" w:hAnsi="Calibri" w:cs="Calibri"/>
          <w:sz w:val="28"/>
          <w:szCs w:val="28"/>
        </w:rPr>
        <w:t>    </w:t>
      </w:r>
      <w:hyperlink r:id="rId83" w:anchor="30" w:history="1">
        <w:r w:rsidRPr="0043492A">
          <w:rPr>
            <w:rFonts w:ascii="Calibri" w:eastAsia="Times New Roman" w:hAnsi="Calibri" w:cs="Calibri"/>
            <w:color w:val="0000FF"/>
            <w:sz w:val="28"/>
            <w:szCs w:val="28"/>
            <w:u w:val="single"/>
          </w:rPr>
          <w:t>Liability for registration after thresholds altered under section 23 (1) (a) of Act</w:t>
        </w:r>
      </w:hyperlink>
    </w:p>
    <w:p w14:paraId="36863F11" w14:textId="77777777" w:rsidR="0043492A" w:rsidRPr="0043492A" w:rsidRDefault="0043492A" w:rsidP="0043492A">
      <w:pPr>
        <w:spacing w:after="150" w:line="240" w:lineRule="auto"/>
        <w:rPr>
          <w:rFonts w:ascii="Calibri" w:eastAsia="Times New Roman" w:hAnsi="Calibri" w:cs="Calibri"/>
          <w:sz w:val="28"/>
          <w:szCs w:val="28"/>
        </w:rPr>
      </w:pPr>
      <w:hyperlink r:id="rId84" w:anchor="Sch1" w:history="1">
        <w:r w:rsidRPr="0043492A">
          <w:rPr>
            <w:rFonts w:ascii="Calibri" w:eastAsia="Times New Roman" w:hAnsi="Calibri" w:cs="Calibri"/>
            <w:color w:val="0000FF"/>
            <w:sz w:val="28"/>
            <w:szCs w:val="28"/>
            <w:u w:val="single"/>
          </w:rPr>
          <w:t>FIRST SCHEDULE: Exemption of Certain Goods or Services and Imports from Payment of Value-Added Tax</w:t>
        </w:r>
      </w:hyperlink>
    </w:p>
    <w:p w14:paraId="572E3921" w14:textId="77777777" w:rsidR="0043492A" w:rsidRPr="0043492A" w:rsidRDefault="0043492A" w:rsidP="0043492A">
      <w:pPr>
        <w:spacing w:after="150" w:line="240" w:lineRule="auto"/>
        <w:rPr>
          <w:rFonts w:ascii="Calibri" w:eastAsia="Times New Roman" w:hAnsi="Calibri" w:cs="Calibri"/>
          <w:sz w:val="28"/>
          <w:szCs w:val="28"/>
        </w:rPr>
      </w:pPr>
      <w:hyperlink r:id="rId85" w:anchor="Sch2" w:history="1">
        <w:r w:rsidRPr="0043492A">
          <w:rPr>
            <w:rFonts w:ascii="Calibri" w:eastAsia="Times New Roman" w:hAnsi="Calibri" w:cs="Calibri"/>
            <w:color w:val="0000FF"/>
            <w:sz w:val="28"/>
            <w:szCs w:val="28"/>
            <w:u w:val="single"/>
          </w:rPr>
          <w:t>SECOND SCHEDULE: Zero Rated Goods</w:t>
        </w:r>
      </w:hyperlink>
    </w:p>
    <w:p w14:paraId="23528B8B" w14:textId="77777777" w:rsidR="0043492A" w:rsidRPr="0043492A" w:rsidRDefault="0043492A" w:rsidP="0043492A">
      <w:pPr>
        <w:spacing w:after="150" w:line="240" w:lineRule="auto"/>
        <w:rPr>
          <w:rFonts w:ascii="Calibri" w:eastAsia="Times New Roman" w:hAnsi="Calibri" w:cs="Calibri"/>
          <w:sz w:val="28"/>
          <w:szCs w:val="28"/>
        </w:rPr>
      </w:pPr>
      <w:hyperlink r:id="rId86" w:anchor="Sch3" w:history="1">
        <w:r w:rsidRPr="0043492A">
          <w:rPr>
            <w:rFonts w:ascii="Calibri" w:eastAsia="Times New Roman" w:hAnsi="Calibri" w:cs="Calibri"/>
            <w:color w:val="0000FF"/>
            <w:sz w:val="28"/>
            <w:szCs w:val="28"/>
            <w:u w:val="single"/>
          </w:rPr>
          <w:t>THIRD SCHEDULE: List of Value Added Tax Forms</w:t>
        </w:r>
      </w:hyperlink>
    </w:p>
    <w:p w14:paraId="30C02432" w14:textId="77777777" w:rsidR="0043492A" w:rsidRPr="0043492A" w:rsidRDefault="0043492A" w:rsidP="0043492A">
      <w:pPr>
        <w:spacing w:after="150" w:line="240" w:lineRule="auto"/>
        <w:rPr>
          <w:rFonts w:ascii="Calibri" w:eastAsia="Times New Roman" w:hAnsi="Calibri" w:cs="Calibri"/>
          <w:sz w:val="28"/>
          <w:szCs w:val="28"/>
        </w:rPr>
      </w:pPr>
      <w:hyperlink r:id="rId87" w:anchor="Sch4" w:history="1">
        <w:r w:rsidRPr="0043492A">
          <w:rPr>
            <w:rFonts w:ascii="Calibri" w:eastAsia="Times New Roman" w:hAnsi="Calibri" w:cs="Calibri"/>
            <w:color w:val="0000FF"/>
            <w:sz w:val="28"/>
            <w:szCs w:val="28"/>
            <w:u w:val="single"/>
          </w:rPr>
          <w:t>FOURTH SCHEDULE: Prescribed amounts</w:t>
        </w:r>
      </w:hyperlink>
    </w:p>
    <w:p w14:paraId="56395DB1" w14:textId="77777777" w:rsidR="0043492A" w:rsidRPr="0043492A" w:rsidRDefault="0043492A" w:rsidP="0043492A">
      <w:pPr>
        <w:spacing w:after="150" w:line="240" w:lineRule="auto"/>
        <w:rPr>
          <w:rFonts w:ascii="Calibri" w:eastAsia="Times New Roman" w:hAnsi="Calibri" w:cs="Calibri"/>
          <w:sz w:val="28"/>
          <w:szCs w:val="28"/>
        </w:rPr>
      </w:pPr>
      <w:hyperlink r:id="rId88" w:anchor="Sch5" w:history="1">
        <w:r w:rsidRPr="0043492A">
          <w:rPr>
            <w:rFonts w:ascii="Calibri" w:eastAsia="Times New Roman" w:hAnsi="Calibri" w:cs="Calibri"/>
            <w:color w:val="0000FF"/>
            <w:sz w:val="28"/>
            <w:szCs w:val="28"/>
            <w:u w:val="single"/>
          </w:rPr>
          <w:t>FIFTH SCHEDULE: Rate of interest</w:t>
        </w:r>
      </w:hyperlink>
    </w:p>
    <w:p w14:paraId="71CC2CBC" w14:textId="77777777" w:rsidR="0043492A" w:rsidRPr="0043492A" w:rsidRDefault="0043492A" w:rsidP="0043492A">
      <w:pPr>
        <w:spacing w:after="150" w:line="240" w:lineRule="auto"/>
        <w:rPr>
          <w:rFonts w:ascii="Calibri" w:eastAsia="Times New Roman" w:hAnsi="Calibri" w:cs="Calibri"/>
          <w:sz w:val="28"/>
          <w:szCs w:val="28"/>
        </w:rPr>
      </w:pPr>
      <w:hyperlink r:id="rId89" w:anchor="Sch6" w:history="1">
        <w:r w:rsidRPr="0043492A">
          <w:rPr>
            <w:rFonts w:ascii="Calibri" w:eastAsia="Times New Roman" w:hAnsi="Calibri" w:cs="Calibri"/>
            <w:color w:val="0000FF"/>
            <w:sz w:val="28"/>
            <w:szCs w:val="28"/>
            <w:u w:val="single"/>
          </w:rPr>
          <w:t>SIXTH SCHEDULE: Minimum Amount considered for Deferment</w:t>
        </w:r>
      </w:hyperlink>
    </w:p>
    <w:p w14:paraId="40DD158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IT is hereby notified that the Minister of Finance has, in terms of </w:t>
      </w:r>
      <w:hyperlink r:id="rId90" w:anchor="78" w:tooltip="ZS@2312#78" w:history="1">
        <w:r w:rsidRPr="0043492A">
          <w:rPr>
            <w:rFonts w:ascii="Calibri" w:eastAsia="Times New Roman" w:hAnsi="Calibri" w:cs="Calibri"/>
            <w:color w:val="0000FF"/>
            <w:sz w:val="28"/>
            <w:szCs w:val="28"/>
            <w:u w:val="single"/>
          </w:rPr>
          <w:t>section 78 of the Value Added Tax Act [</w:t>
        </w:r>
        <w:r w:rsidRPr="0043492A">
          <w:rPr>
            <w:rFonts w:ascii="Calibri" w:eastAsia="Times New Roman" w:hAnsi="Calibri" w:cs="Calibri"/>
            <w:i/>
            <w:iCs/>
            <w:color w:val="0000FF"/>
            <w:sz w:val="28"/>
            <w:szCs w:val="28"/>
            <w:u w:val="single"/>
          </w:rPr>
          <w:t>Chapter 23:12</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 made the following regulations: —</w:t>
      </w:r>
    </w:p>
    <w:p w14:paraId="7C90490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I</w:t>
      </w:r>
      <w:r w:rsidRPr="0043492A">
        <w:rPr>
          <w:rFonts w:ascii="Calibri" w:eastAsia="Times New Roman" w:hAnsi="Calibri" w:cs="Calibri"/>
          <w:b/>
          <w:bCs/>
          <w:sz w:val="28"/>
          <w:szCs w:val="28"/>
        </w:rPr>
        <w:br/>
        <w:t>PRELIMINARY</w:t>
      </w:r>
    </w:p>
    <w:p w14:paraId="464EF2C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Title and date of commencement</w:t>
      </w:r>
    </w:p>
    <w:p w14:paraId="5DC496BB"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t>1</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1)  These regulations may be cited as the Value Added Tax (General) Regulations, 2003.</w:t>
      </w:r>
    </w:p>
    <w:p w14:paraId="59D766F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(2)  These regulations shall come into force from the date of commencement of the </w:t>
      </w:r>
      <w:hyperlink r:id="rId91" w:tooltip="ZS@2312" w:history="1">
        <w:r w:rsidRPr="0043492A">
          <w:rPr>
            <w:rFonts w:ascii="Calibri" w:eastAsia="Times New Roman" w:hAnsi="Calibri" w:cs="Calibri"/>
            <w:color w:val="0000FF"/>
            <w:sz w:val="28"/>
            <w:szCs w:val="28"/>
            <w:u w:val="single"/>
          </w:rPr>
          <w:t>Value Added Tax Act [</w:t>
        </w:r>
        <w:r w:rsidRPr="0043492A">
          <w:rPr>
            <w:rFonts w:ascii="Calibri" w:eastAsia="Times New Roman" w:hAnsi="Calibri" w:cs="Calibri"/>
            <w:i/>
            <w:iCs/>
            <w:color w:val="0000FF"/>
            <w:sz w:val="28"/>
            <w:szCs w:val="28"/>
            <w:u w:val="single"/>
          </w:rPr>
          <w:t>Chapter 23:12</w:t>
        </w:r>
        <w:r w:rsidRPr="0043492A">
          <w:rPr>
            <w:rFonts w:ascii="Calibri" w:eastAsia="Times New Roman" w:hAnsi="Calibri" w:cs="Calibri"/>
            <w:color w:val="0000FF"/>
            <w:sz w:val="28"/>
            <w:szCs w:val="28"/>
            <w:u w:val="single"/>
          </w:rPr>
          <w:t>]</w:t>
        </w:r>
      </w:hyperlink>
    </w:p>
    <w:p w14:paraId="3796D6B2"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b/>
          <w:bCs/>
          <w:color w:val="808080"/>
        </w:rPr>
        <w:t>1st January, 2004</w:t>
      </w:r>
      <w:r w:rsidRPr="0043492A">
        <w:rPr>
          <w:rFonts w:ascii="Calibri" w:eastAsia="Times New Roman" w:hAnsi="Calibri" w:cs="Calibri"/>
          <w:color w:val="808080"/>
        </w:rPr>
        <w:t>—</w:t>
      </w:r>
      <w:r w:rsidRPr="0043492A">
        <w:rPr>
          <w:rFonts w:ascii="Calibri" w:eastAsia="Times New Roman" w:hAnsi="Calibri" w:cs="Calibri"/>
          <w:color w:val="808080"/>
        </w:rPr>
        <w:br/>
      </w:r>
      <w:r w:rsidRPr="0043492A">
        <w:rPr>
          <w:rFonts w:ascii="Calibri" w:eastAsia="Times New Roman" w:hAnsi="Calibri" w:cs="Calibri"/>
          <w:b/>
          <w:bCs/>
          <w:color w:val="808080"/>
        </w:rPr>
        <w:t>SI 40 of 2017</w:t>
      </w:r>
      <w:r w:rsidRPr="0043492A">
        <w:rPr>
          <w:rFonts w:ascii="Calibri" w:eastAsia="Times New Roman" w:hAnsi="Calibri" w:cs="Calibri"/>
          <w:color w:val="808080"/>
        </w:rPr>
        <w:t xml:space="preserve"> was gazetted on the 17</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March,2017 purporting to amend this subsection by the addition of the following words after “</w:t>
      </w:r>
      <w:proofErr w:type="gramStart"/>
      <w:r w:rsidRPr="0043492A">
        <w:rPr>
          <w:rFonts w:ascii="Calibri" w:eastAsia="Times New Roman" w:hAnsi="Calibri" w:cs="Calibri"/>
          <w:color w:val="808080"/>
        </w:rPr>
        <w:t xml:space="preserve">2017“ </w:t>
      </w:r>
      <w:r w:rsidRPr="0043492A">
        <w:rPr>
          <w:rFonts w:ascii="Calibri" w:eastAsia="Times New Roman" w:hAnsi="Calibri" w:cs="Calibri"/>
          <w:i/>
          <w:iCs/>
          <w:color w:val="808080"/>
        </w:rPr>
        <w:t>…</w:t>
      </w:r>
      <w:proofErr w:type="gramEnd"/>
      <w:r w:rsidRPr="0043492A">
        <w:rPr>
          <w:rFonts w:ascii="Calibri" w:eastAsia="Times New Roman" w:hAnsi="Calibri" w:cs="Calibri"/>
          <w:i/>
          <w:iCs/>
          <w:color w:val="808080"/>
        </w:rPr>
        <w:t xml:space="preserve">.” </w:t>
      </w:r>
      <w:proofErr w:type="gramStart"/>
      <w:r w:rsidRPr="0043492A">
        <w:rPr>
          <w:rFonts w:ascii="Calibri" w:eastAsia="Times New Roman" w:hAnsi="Calibri" w:cs="Calibri"/>
          <w:i/>
          <w:iCs/>
          <w:color w:val="808080"/>
        </w:rPr>
        <w:t xml:space="preserve">With the </w:t>
      </w:r>
      <w:r w:rsidRPr="0043492A">
        <w:rPr>
          <w:rFonts w:ascii="Calibri" w:eastAsia="Times New Roman" w:hAnsi="Calibri" w:cs="Calibri"/>
          <w:b/>
          <w:bCs/>
          <w:i/>
          <w:iCs/>
          <w:color w:val="808080"/>
        </w:rPr>
        <w:t>exception of</w:t>
      </w:r>
      <w:proofErr w:type="gramEnd"/>
      <w:r w:rsidRPr="0043492A">
        <w:rPr>
          <w:rFonts w:ascii="Calibri" w:eastAsia="Times New Roman" w:hAnsi="Calibri" w:cs="Calibri"/>
          <w:b/>
          <w:bCs/>
          <w:i/>
          <w:iCs/>
          <w:color w:val="808080"/>
        </w:rPr>
        <w:t xml:space="preserve"> PART VI</w:t>
      </w:r>
      <w:r w:rsidRPr="0043492A">
        <w:rPr>
          <w:rFonts w:ascii="Calibri" w:eastAsia="Times New Roman" w:hAnsi="Calibri" w:cs="Calibri"/>
          <w:i/>
          <w:iCs/>
          <w:color w:val="808080"/>
        </w:rPr>
        <w:t xml:space="preserve"> which shall come into effect on the </w:t>
      </w:r>
      <w:r w:rsidRPr="0043492A">
        <w:rPr>
          <w:rFonts w:ascii="Calibri" w:eastAsia="Times New Roman" w:hAnsi="Calibri" w:cs="Calibri"/>
          <w:b/>
          <w:bCs/>
          <w:i/>
          <w:iCs/>
          <w:color w:val="808080"/>
        </w:rPr>
        <w:t>1</w:t>
      </w:r>
      <w:r w:rsidRPr="0043492A">
        <w:rPr>
          <w:rFonts w:ascii="Calibri" w:eastAsia="Times New Roman" w:hAnsi="Calibri" w:cs="Calibri"/>
          <w:b/>
          <w:bCs/>
          <w:i/>
          <w:iCs/>
          <w:color w:val="808080"/>
          <w:sz w:val="20"/>
          <w:szCs w:val="20"/>
          <w:vertAlign w:val="superscript"/>
        </w:rPr>
        <w:t>st</w:t>
      </w:r>
      <w:r w:rsidRPr="0043492A">
        <w:rPr>
          <w:rFonts w:ascii="Calibri" w:eastAsia="Times New Roman" w:hAnsi="Calibri" w:cs="Calibri"/>
          <w:b/>
          <w:bCs/>
          <w:i/>
          <w:iCs/>
          <w:color w:val="808080"/>
        </w:rPr>
        <w:t xml:space="preserve"> January,2004</w:t>
      </w:r>
      <w:r w:rsidRPr="0043492A">
        <w:rPr>
          <w:rFonts w:ascii="Calibri" w:eastAsia="Times New Roman" w:hAnsi="Calibri" w:cs="Calibri"/>
          <w:color w:val="808080"/>
        </w:rPr>
        <w:t xml:space="preserve"> “-Editor.</w:t>
      </w:r>
    </w:p>
    <w:p w14:paraId="30B73BE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Interpretation</w:t>
      </w:r>
    </w:p>
    <w:p w14:paraId="0081496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w:t>
      </w:r>
      <w:r w:rsidRPr="0043492A">
        <w:rPr>
          <w:rFonts w:ascii="Calibri" w:eastAsia="Times New Roman" w:hAnsi="Calibri" w:cs="Calibri"/>
          <w:sz w:val="28"/>
          <w:szCs w:val="28"/>
        </w:rPr>
        <w:t>.  In these regulations—</w:t>
      </w:r>
    </w:p>
    <w:p w14:paraId="7AEA01B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roofErr w:type="gramStart"/>
      <w:r w:rsidRPr="0043492A">
        <w:rPr>
          <w:rFonts w:ascii="Calibri" w:eastAsia="Times New Roman" w:hAnsi="Calibri" w:cs="Calibri"/>
          <w:b/>
          <w:bCs/>
          <w:sz w:val="28"/>
          <w:szCs w:val="28"/>
        </w:rPr>
        <w:t>Authority</w:t>
      </w:r>
      <w:r w:rsidRPr="0043492A">
        <w:rPr>
          <w:rFonts w:ascii="Calibri" w:eastAsia="Times New Roman" w:hAnsi="Calibri" w:cs="Calibri"/>
          <w:sz w:val="28"/>
          <w:szCs w:val="28"/>
        </w:rPr>
        <w:t xml:space="preserve"> ”</w:t>
      </w:r>
      <w:proofErr w:type="gramEnd"/>
      <w:r w:rsidRPr="0043492A">
        <w:rPr>
          <w:rFonts w:ascii="Calibri" w:eastAsia="Times New Roman" w:hAnsi="Calibri" w:cs="Calibri"/>
          <w:sz w:val="28"/>
          <w:szCs w:val="28"/>
        </w:rPr>
        <w:t xml:space="preserve"> means the Zimbabwe Revenue Authority set up in terms of </w:t>
      </w:r>
      <w:hyperlink r:id="rId92" w:anchor="3" w:tooltip="ZS@2311#3" w:history="1">
        <w:r w:rsidRPr="0043492A">
          <w:rPr>
            <w:rFonts w:ascii="Calibri" w:eastAsia="Times New Roman" w:hAnsi="Calibri" w:cs="Calibri"/>
            <w:color w:val="0000FF"/>
            <w:sz w:val="28"/>
            <w:szCs w:val="28"/>
            <w:u w:val="single"/>
          </w:rPr>
          <w:t>section 3 of the Revenue Authority Act [</w:t>
        </w:r>
        <w:r w:rsidRPr="0043492A">
          <w:rPr>
            <w:rFonts w:ascii="Calibri" w:eastAsia="Times New Roman" w:hAnsi="Calibri" w:cs="Calibri"/>
            <w:i/>
            <w:iCs/>
            <w:color w:val="0000FF"/>
            <w:sz w:val="28"/>
            <w:szCs w:val="28"/>
            <w:u w:val="single"/>
          </w:rPr>
          <w:t>Chapter 23:11</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w:t>
      </w:r>
    </w:p>
    <w:p w14:paraId="7E5152CD"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sz w:val="28"/>
          <w:szCs w:val="28"/>
        </w:rPr>
        <w:t xml:space="preserve">“ </w:t>
      </w:r>
      <w:r w:rsidRPr="0043492A">
        <w:rPr>
          <w:rFonts w:ascii="Calibri" w:eastAsia="Times New Roman" w:hAnsi="Calibri" w:cs="Calibri"/>
          <w:b/>
          <w:bCs/>
          <w:sz w:val="28"/>
          <w:szCs w:val="28"/>
        </w:rPr>
        <w:t>Commissioner</w:t>
      </w:r>
      <w:proofErr w:type="gramEnd"/>
      <w:r w:rsidRPr="0043492A">
        <w:rPr>
          <w:rFonts w:ascii="Calibri" w:eastAsia="Times New Roman" w:hAnsi="Calibri" w:cs="Calibri"/>
          <w:sz w:val="28"/>
          <w:szCs w:val="28"/>
        </w:rPr>
        <w:t xml:space="preserve"> ” means the Commissioner-General appointed in terms of </w:t>
      </w:r>
      <w:hyperlink r:id="rId93" w:anchor="19" w:tooltip="ZS@2311#19" w:history="1">
        <w:r w:rsidRPr="0043492A">
          <w:rPr>
            <w:rFonts w:ascii="Calibri" w:eastAsia="Times New Roman" w:hAnsi="Calibri" w:cs="Calibri"/>
            <w:color w:val="0000FF"/>
            <w:sz w:val="28"/>
            <w:szCs w:val="28"/>
            <w:u w:val="single"/>
          </w:rPr>
          <w:t>section 19 of the Revenue Authority Act [</w:t>
        </w:r>
        <w:r w:rsidRPr="0043492A">
          <w:rPr>
            <w:rFonts w:ascii="Calibri" w:eastAsia="Times New Roman" w:hAnsi="Calibri" w:cs="Calibri"/>
            <w:i/>
            <w:iCs/>
            <w:color w:val="0000FF"/>
            <w:sz w:val="28"/>
            <w:szCs w:val="28"/>
            <w:u w:val="single"/>
          </w:rPr>
          <w:t>Chapter 23:11</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w:t>
      </w:r>
    </w:p>
    <w:p w14:paraId="10E26F32"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sz w:val="28"/>
          <w:szCs w:val="28"/>
        </w:rPr>
        <w:lastRenderedPageBreak/>
        <w:t xml:space="preserve">“ </w:t>
      </w:r>
      <w:r w:rsidRPr="0043492A">
        <w:rPr>
          <w:rFonts w:ascii="Calibri" w:eastAsia="Times New Roman" w:hAnsi="Calibri" w:cs="Calibri"/>
          <w:b/>
          <w:bCs/>
          <w:sz w:val="28"/>
          <w:szCs w:val="28"/>
        </w:rPr>
        <w:t>Customs</w:t>
      </w:r>
      <w:proofErr w:type="gramEnd"/>
      <w:r w:rsidRPr="0043492A">
        <w:rPr>
          <w:rFonts w:ascii="Calibri" w:eastAsia="Times New Roman" w:hAnsi="Calibri" w:cs="Calibri"/>
          <w:b/>
          <w:bCs/>
          <w:sz w:val="28"/>
          <w:szCs w:val="28"/>
        </w:rPr>
        <w:t xml:space="preserve"> tariff</w:t>
      </w:r>
      <w:r w:rsidRPr="0043492A">
        <w:rPr>
          <w:rFonts w:ascii="Calibri" w:eastAsia="Times New Roman" w:hAnsi="Calibri" w:cs="Calibri"/>
          <w:sz w:val="28"/>
          <w:szCs w:val="28"/>
        </w:rPr>
        <w:t xml:space="preserve"> ” means the customs tariff as defined in </w:t>
      </w:r>
      <w:hyperlink r:id="rId94" w:anchor="2" w:tooltip="ZS@2302#2" w:history="1">
        <w:r w:rsidRPr="0043492A">
          <w:rPr>
            <w:rFonts w:ascii="Calibri" w:eastAsia="Times New Roman" w:hAnsi="Calibri" w:cs="Calibri"/>
            <w:color w:val="0000FF"/>
            <w:sz w:val="28"/>
            <w:szCs w:val="28"/>
            <w:u w:val="single"/>
          </w:rPr>
          <w:t>section 2 of the Customs and Excise Act [</w:t>
        </w:r>
        <w:r w:rsidRPr="0043492A">
          <w:rPr>
            <w:rFonts w:ascii="Calibri" w:eastAsia="Times New Roman" w:hAnsi="Calibri" w:cs="Calibri"/>
            <w:i/>
            <w:iCs/>
            <w:color w:val="0000FF"/>
            <w:sz w:val="28"/>
            <w:szCs w:val="28"/>
            <w:u w:val="single"/>
          </w:rPr>
          <w:t>Chapter 23:02</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w:t>
      </w:r>
    </w:p>
    <w:p w14:paraId="59D09A38"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t>“ form</w:t>
      </w:r>
      <w:proofErr w:type="gramEnd"/>
      <w:r w:rsidRPr="0043492A">
        <w:rPr>
          <w:rFonts w:ascii="Calibri" w:eastAsia="Times New Roman" w:hAnsi="Calibri" w:cs="Calibri"/>
          <w:b/>
          <w:bCs/>
          <w:sz w:val="28"/>
          <w:szCs w:val="28"/>
        </w:rPr>
        <w:t xml:space="preserve"> ”</w:t>
      </w:r>
      <w:r w:rsidRPr="0043492A">
        <w:rPr>
          <w:rFonts w:ascii="Calibri" w:eastAsia="Times New Roman" w:hAnsi="Calibri" w:cs="Calibri"/>
          <w:sz w:val="28"/>
          <w:szCs w:val="28"/>
        </w:rPr>
        <w:t>—</w:t>
      </w:r>
    </w:p>
    <w:p w14:paraId="32B93401"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(a)  means the appropriate form specified in the </w:t>
      </w:r>
      <w:r w:rsidRPr="0043492A">
        <w:rPr>
          <w:rFonts w:ascii="Calibri" w:eastAsia="Times New Roman" w:hAnsi="Calibri" w:cs="Calibri"/>
          <w:i/>
          <w:iCs/>
          <w:sz w:val="28"/>
          <w:szCs w:val="28"/>
        </w:rPr>
        <w:t>Third Schedule</w:t>
      </w:r>
      <w:r w:rsidRPr="0043492A">
        <w:rPr>
          <w:rFonts w:ascii="Calibri" w:eastAsia="Times New Roman" w:hAnsi="Calibri" w:cs="Calibri"/>
          <w:sz w:val="28"/>
          <w:szCs w:val="28"/>
        </w:rPr>
        <w:t xml:space="preserve"> and prescribed by </w:t>
      </w:r>
      <w:hyperlink r:id="rId95" w:anchor="3.1" w:tooltip="#3.1" w:history="1">
        <w:r w:rsidRPr="0043492A">
          <w:rPr>
            <w:rFonts w:ascii="Calibri" w:eastAsia="Times New Roman" w:hAnsi="Calibri" w:cs="Calibri"/>
            <w:color w:val="0000FF"/>
            <w:sz w:val="28"/>
            <w:szCs w:val="28"/>
            <w:u w:val="single"/>
          </w:rPr>
          <w:t xml:space="preserve">subsection (1) of section </w:t>
        </w:r>
        <w:r w:rsidRPr="0043492A">
          <w:rPr>
            <w:rFonts w:ascii="Calibri" w:eastAsia="Times New Roman" w:hAnsi="Calibri" w:cs="Calibri"/>
            <w:i/>
            <w:iCs/>
            <w:color w:val="0000FF"/>
            <w:sz w:val="28"/>
            <w:szCs w:val="28"/>
            <w:u w:val="single"/>
          </w:rPr>
          <w:t>three</w:t>
        </w:r>
      </w:hyperlink>
      <w:r w:rsidRPr="0043492A">
        <w:rPr>
          <w:rFonts w:ascii="Calibri" w:eastAsia="Times New Roman" w:hAnsi="Calibri" w:cs="Calibri"/>
          <w:sz w:val="28"/>
          <w:szCs w:val="28"/>
        </w:rPr>
        <w:t>; and</w:t>
      </w:r>
    </w:p>
    <w:p w14:paraId="060CE628"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may include the equivalent form prescribed in or used under the repealed regulations until stocks thereof are exhausted;</w:t>
      </w:r>
    </w:p>
    <w:p w14:paraId="37E62D33"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sz w:val="28"/>
          <w:szCs w:val="28"/>
        </w:rPr>
        <w:t xml:space="preserve">“ </w:t>
      </w:r>
      <w:r w:rsidRPr="0043492A">
        <w:rPr>
          <w:rFonts w:ascii="Calibri" w:eastAsia="Times New Roman" w:hAnsi="Calibri" w:cs="Calibri"/>
          <w:b/>
          <w:bCs/>
          <w:sz w:val="28"/>
          <w:szCs w:val="28"/>
        </w:rPr>
        <w:t>tax</w:t>
      </w:r>
      <w:proofErr w:type="gramEnd"/>
      <w:r w:rsidRPr="0043492A">
        <w:rPr>
          <w:rFonts w:ascii="Calibri" w:eastAsia="Times New Roman" w:hAnsi="Calibri" w:cs="Calibri"/>
          <w:sz w:val="28"/>
          <w:szCs w:val="28"/>
        </w:rPr>
        <w:t xml:space="preserve"> ” means tax payable in terms of </w:t>
      </w:r>
      <w:hyperlink r:id="rId96" w:anchor="6" w:tooltip="ZS@2312#6" w:history="1">
        <w:r w:rsidRPr="0043492A">
          <w:rPr>
            <w:rFonts w:ascii="Calibri" w:eastAsia="Times New Roman" w:hAnsi="Calibri" w:cs="Calibri"/>
            <w:color w:val="0000FF"/>
            <w:sz w:val="28"/>
            <w:szCs w:val="28"/>
            <w:u w:val="single"/>
          </w:rPr>
          <w:t>section 6 of the Act</w:t>
        </w:r>
      </w:hyperlink>
      <w:r w:rsidRPr="0043492A">
        <w:rPr>
          <w:rFonts w:ascii="Calibri" w:eastAsia="Times New Roman" w:hAnsi="Calibri" w:cs="Calibri"/>
          <w:sz w:val="28"/>
          <w:szCs w:val="28"/>
        </w:rPr>
        <w:t>.</w:t>
      </w:r>
    </w:p>
    <w:p w14:paraId="1460DED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Prescribed forms</w:t>
      </w:r>
    </w:p>
    <w:p w14:paraId="635275E3"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t>3</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 xml:space="preserve">1)  Any person transacting business with the Authority shall provide at his own expense all the Authority shall provide at his own expense all the relative forms, with the exception of the forms specified in the </w:t>
      </w:r>
      <w:r w:rsidRPr="0043492A">
        <w:rPr>
          <w:rFonts w:ascii="Calibri" w:eastAsia="Times New Roman" w:hAnsi="Calibri" w:cs="Calibri"/>
          <w:i/>
          <w:iCs/>
          <w:sz w:val="28"/>
          <w:szCs w:val="28"/>
        </w:rPr>
        <w:t>Third Schedule</w:t>
      </w:r>
      <w:r w:rsidRPr="0043492A">
        <w:rPr>
          <w:rFonts w:ascii="Calibri" w:eastAsia="Times New Roman" w:hAnsi="Calibri" w:cs="Calibri"/>
          <w:sz w:val="28"/>
          <w:szCs w:val="28"/>
        </w:rPr>
        <w:t xml:space="preserve"> and numbered. </w:t>
      </w:r>
    </w:p>
    <w:p w14:paraId="6D8168B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  The form referred to in paragraph (</w:t>
      </w:r>
      <w:r w:rsidRPr="0043492A">
        <w:rPr>
          <w:rFonts w:ascii="Calibri" w:eastAsia="Times New Roman" w:hAnsi="Calibri" w:cs="Calibri"/>
          <w:i/>
          <w:iCs/>
          <w:sz w:val="28"/>
          <w:szCs w:val="28"/>
        </w:rPr>
        <w:t>a</w:t>
      </w:r>
      <w:r w:rsidRPr="0043492A">
        <w:rPr>
          <w:rFonts w:ascii="Calibri" w:eastAsia="Times New Roman" w:hAnsi="Calibri" w:cs="Calibri"/>
          <w:sz w:val="28"/>
          <w:szCs w:val="28"/>
        </w:rPr>
        <w:t xml:space="preserve">) of the definition of “ </w:t>
      </w:r>
      <w:r w:rsidRPr="0043492A">
        <w:rPr>
          <w:rFonts w:ascii="Calibri" w:eastAsia="Times New Roman" w:hAnsi="Calibri" w:cs="Calibri"/>
          <w:b/>
          <w:bCs/>
          <w:sz w:val="28"/>
          <w:szCs w:val="28"/>
        </w:rPr>
        <w:t>form</w:t>
      </w:r>
      <w:r w:rsidRPr="0043492A">
        <w:rPr>
          <w:rFonts w:ascii="Calibri" w:eastAsia="Times New Roman" w:hAnsi="Calibri" w:cs="Calibri"/>
          <w:sz w:val="28"/>
          <w:szCs w:val="28"/>
        </w:rPr>
        <w:t xml:space="preserve"> ” in </w:t>
      </w:r>
      <w:hyperlink r:id="rId97" w:anchor="2" w:tooltip="#2" w:history="1">
        <w:r w:rsidRPr="0043492A">
          <w:rPr>
            <w:rFonts w:ascii="Calibri" w:eastAsia="Times New Roman" w:hAnsi="Calibri" w:cs="Calibri"/>
            <w:color w:val="0000FF"/>
            <w:sz w:val="28"/>
            <w:szCs w:val="28"/>
            <w:u w:val="single"/>
          </w:rPr>
          <w:t xml:space="preserve">section </w:t>
        </w:r>
        <w:r w:rsidRPr="0043492A">
          <w:rPr>
            <w:rFonts w:ascii="Calibri" w:eastAsia="Times New Roman" w:hAnsi="Calibri" w:cs="Calibri"/>
            <w:i/>
            <w:iCs/>
            <w:color w:val="0000FF"/>
            <w:sz w:val="28"/>
            <w:szCs w:val="28"/>
            <w:u w:val="single"/>
          </w:rPr>
          <w:t>two</w:t>
        </w:r>
      </w:hyperlink>
      <w:r w:rsidRPr="0043492A">
        <w:rPr>
          <w:rFonts w:ascii="Calibri" w:eastAsia="Times New Roman" w:hAnsi="Calibri" w:cs="Calibri"/>
          <w:sz w:val="28"/>
          <w:szCs w:val="28"/>
        </w:rPr>
        <w:t xml:space="preserve"> shall be the appropriate form obtainable from the office of the Zimbabwe Revenue Authority, Kurima House, corner of 4</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Street and Gordon Silundika , Harare, or any office of the Authority and such form may be inspected at any such office free of charge.</w:t>
      </w:r>
    </w:p>
    <w:p w14:paraId="189C34B7"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Address updated by Editor – as at 3rd </w:t>
      </w:r>
      <w:proofErr w:type="gramStart"/>
      <w:r w:rsidRPr="0043492A">
        <w:rPr>
          <w:rFonts w:ascii="Calibri" w:eastAsia="Times New Roman" w:hAnsi="Calibri" w:cs="Calibri"/>
          <w:color w:val="808080"/>
        </w:rPr>
        <w:t>January ,</w:t>
      </w:r>
      <w:proofErr w:type="gramEnd"/>
      <w:r w:rsidRPr="0043492A">
        <w:rPr>
          <w:rFonts w:ascii="Calibri" w:eastAsia="Times New Roman" w:hAnsi="Calibri" w:cs="Calibri"/>
          <w:color w:val="808080"/>
        </w:rPr>
        <w:t xml:space="preserve"> 2015.</w:t>
      </w:r>
    </w:p>
    <w:p w14:paraId="3B9F155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(3)  No person other than the Authority or the Government Printer shall print or reproduce any form unless authorised by the Authority in writing. </w:t>
      </w:r>
    </w:p>
    <w:p w14:paraId="610281A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(4)  Notwithstanding the definition of “</w:t>
      </w:r>
      <w:r w:rsidRPr="0043492A">
        <w:rPr>
          <w:rFonts w:ascii="Calibri" w:eastAsia="Times New Roman" w:hAnsi="Calibri" w:cs="Calibri"/>
          <w:b/>
          <w:bCs/>
          <w:sz w:val="28"/>
          <w:szCs w:val="28"/>
        </w:rPr>
        <w:t>form</w:t>
      </w:r>
      <w:r w:rsidRPr="0043492A">
        <w:rPr>
          <w:rFonts w:ascii="Calibri" w:eastAsia="Times New Roman" w:hAnsi="Calibri" w:cs="Calibri"/>
          <w:sz w:val="28"/>
          <w:szCs w:val="28"/>
        </w:rPr>
        <w:t xml:space="preserve">” in </w:t>
      </w:r>
      <w:hyperlink r:id="rId98" w:anchor="2.a" w:tooltip="#2.a" w:history="1">
        <w:r w:rsidRPr="0043492A">
          <w:rPr>
            <w:rFonts w:ascii="Calibri" w:eastAsia="Times New Roman" w:hAnsi="Calibri" w:cs="Calibri"/>
            <w:color w:val="0000FF"/>
            <w:sz w:val="28"/>
            <w:szCs w:val="28"/>
            <w:u w:val="single"/>
          </w:rPr>
          <w:t>subsections (</w:t>
        </w:r>
        <w:r w:rsidRPr="0043492A">
          <w:rPr>
            <w:rFonts w:ascii="Calibri" w:eastAsia="Times New Roman" w:hAnsi="Calibri" w:cs="Calibri"/>
            <w:i/>
            <w:iCs/>
            <w:color w:val="0000FF"/>
            <w:sz w:val="28"/>
            <w:szCs w:val="28"/>
            <w:u w:val="single"/>
          </w:rPr>
          <w:t>a</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 xml:space="preserve"> and </w:t>
      </w:r>
      <w:hyperlink r:id="rId99" w:anchor="2.b" w:tooltip="#2.b" w:history="1">
        <w:r w:rsidRPr="0043492A">
          <w:rPr>
            <w:rFonts w:ascii="Calibri" w:eastAsia="Times New Roman" w:hAnsi="Calibri" w:cs="Calibri"/>
            <w:color w:val="0000FF"/>
            <w:sz w:val="28"/>
            <w:szCs w:val="28"/>
            <w:u w:val="single"/>
          </w:rPr>
          <w:t>(</w:t>
        </w:r>
        <w:r w:rsidRPr="0043492A">
          <w:rPr>
            <w:rFonts w:ascii="Calibri" w:eastAsia="Times New Roman" w:hAnsi="Calibri" w:cs="Calibri"/>
            <w:i/>
            <w:iCs/>
            <w:color w:val="0000FF"/>
            <w:sz w:val="28"/>
            <w:szCs w:val="28"/>
            <w:u w:val="single"/>
          </w:rPr>
          <w:t>b</w:t>
        </w:r>
        <w:r w:rsidRPr="0043492A">
          <w:rPr>
            <w:rFonts w:ascii="Calibri" w:eastAsia="Times New Roman" w:hAnsi="Calibri" w:cs="Calibri"/>
            <w:color w:val="0000FF"/>
            <w:sz w:val="28"/>
            <w:szCs w:val="28"/>
            <w:u w:val="single"/>
          </w:rPr>
          <w:t>) of section 2</w:t>
        </w:r>
      </w:hyperlink>
      <w:r w:rsidRPr="0043492A">
        <w:rPr>
          <w:rFonts w:ascii="Calibri" w:eastAsia="Times New Roman" w:hAnsi="Calibri" w:cs="Calibri"/>
          <w:sz w:val="28"/>
          <w:szCs w:val="28"/>
        </w:rPr>
        <w:t>,   the Commissioner may authorise the use of forms other than those prescribed for the various purposes specified in these regulations.</w:t>
      </w:r>
    </w:p>
    <w:p w14:paraId="38357FD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II</w:t>
      </w:r>
      <w:r w:rsidRPr="0043492A">
        <w:rPr>
          <w:rFonts w:ascii="Calibri" w:eastAsia="Times New Roman" w:hAnsi="Calibri" w:cs="Calibri"/>
          <w:b/>
          <w:bCs/>
          <w:sz w:val="28"/>
          <w:szCs w:val="28"/>
        </w:rPr>
        <w:br/>
        <w:t>VALUE-ADDED TAX ON SUPPLIES</w:t>
      </w:r>
    </w:p>
    <w:p w14:paraId="7777666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Registration of suppliers</w:t>
      </w:r>
    </w:p>
    <w:p w14:paraId="3AA14A53"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t>4</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 xml:space="preserve">1)  An application, in terms of </w:t>
      </w:r>
      <w:hyperlink r:id="rId100" w:anchor="23" w:tooltip="ZS@2312#23" w:history="1">
        <w:r w:rsidRPr="0043492A">
          <w:rPr>
            <w:rFonts w:ascii="Calibri" w:eastAsia="Times New Roman" w:hAnsi="Calibri" w:cs="Calibri"/>
            <w:color w:val="0000FF"/>
            <w:sz w:val="28"/>
            <w:szCs w:val="28"/>
            <w:u w:val="single"/>
          </w:rPr>
          <w:t>section 23 of the Act</w:t>
        </w:r>
      </w:hyperlink>
      <w:r w:rsidRPr="0043492A">
        <w:rPr>
          <w:rFonts w:ascii="Calibri" w:eastAsia="Times New Roman" w:hAnsi="Calibri" w:cs="Calibri"/>
          <w:sz w:val="28"/>
          <w:szCs w:val="28"/>
        </w:rPr>
        <w:t xml:space="preserve">, for a certificate of registration shall be made in form </w:t>
      </w:r>
      <w:r w:rsidRPr="0043492A">
        <w:rPr>
          <w:rFonts w:ascii="Calibri" w:eastAsia="Times New Roman" w:hAnsi="Calibri" w:cs="Calibri"/>
          <w:b/>
          <w:bCs/>
          <w:sz w:val="28"/>
          <w:szCs w:val="28"/>
        </w:rPr>
        <w:t>REV 1</w:t>
      </w:r>
      <w:r w:rsidRPr="0043492A">
        <w:rPr>
          <w:rFonts w:ascii="Calibri" w:eastAsia="Times New Roman" w:hAnsi="Calibri" w:cs="Calibri"/>
          <w:sz w:val="28"/>
          <w:szCs w:val="28"/>
        </w:rPr>
        <w:t xml:space="preserve"> for application for new registration.</w:t>
      </w:r>
    </w:p>
    <w:p w14:paraId="58AD2D30"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proofErr w:type="gramStart"/>
      <w:r w:rsidRPr="0043492A">
        <w:rPr>
          <w:rFonts w:ascii="Calibri" w:eastAsia="Times New Roman" w:hAnsi="Calibri" w:cs="Calibri"/>
          <w:color w:val="808080"/>
        </w:rPr>
        <w:t>subs(</w:t>
      </w:r>
      <w:proofErr w:type="gramEnd"/>
      <w:r w:rsidRPr="0043492A">
        <w:rPr>
          <w:rFonts w:ascii="Calibri" w:eastAsia="Times New Roman" w:hAnsi="Calibri" w:cs="Calibri"/>
          <w:color w:val="808080"/>
        </w:rPr>
        <w:t>1) substituted by SI 171 of 2013 with effect from the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January,2014</w:t>
      </w:r>
    </w:p>
    <w:p w14:paraId="06AB7EE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xml:space="preserve">(2)  Where separate trades are carried on by any registered operator or a trade is carried on by any registered operator in branches or divisions, the registered operator may apply in terms of </w:t>
      </w:r>
      <w:hyperlink r:id="rId101" w:anchor="51" w:tooltip="ZS@2312#51" w:history="1">
        <w:r w:rsidRPr="0043492A">
          <w:rPr>
            <w:rFonts w:ascii="Calibri" w:eastAsia="Times New Roman" w:hAnsi="Calibri" w:cs="Calibri"/>
            <w:color w:val="0000FF"/>
            <w:sz w:val="28"/>
            <w:szCs w:val="28"/>
            <w:u w:val="single"/>
          </w:rPr>
          <w:t>section 51 of the Act</w:t>
        </w:r>
      </w:hyperlink>
      <w:r w:rsidRPr="0043492A">
        <w:rPr>
          <w:rFonts w:ascii="Calibri" w:eastAsia="Times New Roman" w:hAnsi="Calibri" w:cs="Calibri"/>
          <w:sz w:val="28"/>
          <w:szCs w:val="28"/>
        </w:rPr>
        <w:t xml:space="preserve"> to the Commissioner for any such separate trade, branch or division to be registered separately for the purposes of the Act and shall comply with the requirements of </w:t>
      </w:r>
      <w:hyperlink r:id="rId102" w:anchor="4.1" w:tooltip="#4.1" w:history="1">
        <w:r w:rsidRPr="0043492A">
          <w:rPr>
            <w:rFonts w:ascii="Calibri" w:eastAsia="Times New Roman" w:hAnsi="Calibri" w:cs="Calibri"/>
            <w:color w:val="0000FF"/>
            <w:sz w:val="28"/>
            <w:szCs w:val="28"/>
            <w:u w:val="single"/>
          </w:rPr>
          <w:t>subsection (1)</w:t>
        </w:r>
      </w:hyperlink>
      <w:r w:rsidRPr="0043492A">
        <w:rPr>
          <w:rFonts w:ascii="Calibri" w:eastAsia="Times New Roman" w:hAnsi="Calibri" w:cs="Calibri"/>
          <w:sz w:val="28"/>
          <w:szCs w:val="28"/>
        </w:rPr>
        <w:t>.</w:t>
      </w:r>
    </w:p>
    <w:p w14:paraId="7C2F3B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(3)  The Commissioner shall, if he is satisfied that the registered operator’s total value of the taxable supplies </w:t>
      </w:r>
      <w:r w:rsidRPr="0043492A">
        <w:rPr>
          <w:rFonts w:ascii="Calibri" w:eastAsia="Times New Roman" w:hAnsi="Calibri" w:cs="Calibri"/>
          <w:b/>
          <w:bCs/>
          <w:sz w:val="28"/>
          <w:szCs w:val="28"/>
        </w:rPr>
        <w:t>within the period of 12 months</w:t>
      </w:r>
      <w:r w:rsidRPr="0043492A">
        <w:rPr>
          <w:rFonts w:ascii="Calibri" w:eastAsia="Times New Roman" w:hAnsi="Calibri" w:cs="Calibri"/>
          <w:sz w:val="28"/>
          <w:szCs w:val="28"/>
        </w:rPr>
        <w:t xml:space="preserve"> is likely to exceed the amount specified in the </w:t>
      </w:r>
      <w:r w:rsidRPr="0043492A">
        <w:rPr>
          <w:rFonts w:ascii="Calibri" w:eastAsia="Times New Roman" w:hAnsi="Calibri" w:cs="Calibri"/>
          <w:i/>
          <w:iCs/>
          <w:sz w:val="28"/>
          <w:szCs w:val="28"/>
        </w:rPr>
        <w:t>Fourth Schedule</w:t>
      </w:r>
      <w:r w:rsidRPr="0043492A">
        <w:rPr>
          <w:rFonts w:ascii="Calibri" w:eastAsia="Times New Roman" w:hAnsi="Calibri" w:cs="Calibri"/>
          <w:sz w:val="28"/>
          <w:szCs w:val="28"/>
        </w:rPr>
        <w:t xml:space="preserve"> and that the application is in order and that the applicant should be so registered, issue to the applicant, a certificate in form </w:t>
      </w:r>
      <w:r w:rsidRPr="0043492A">
        <w:rPr>
          <w:rFonts w:ascii="Calibri" w:eastAsia="Times New Roman" w:hAnsi="Calibri" w:cs="Calibri"/>
          <w:b/>
          <w:bCs/>
          <w:sz w:val="28"/>
          <w:szCs w:val="28"/>
        </w:rPr>
        <w:t>VAT 6.</w:t>
      </w:r>
    </w:p>
    <w:p w14:paraId="3B0C8AC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Display of certificate of registration.</w:t>
      </w:r>
    </w:p>
    <w:p w14:paraId="6B35E0F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4A</w:t>
      </w:r>
      <w:r w:rsidRPr="0043492A">
        <w:rPr>
          <w:rFonts w:ascii="Calibri" w:eastAsia="Times New Roman" w:hAnsi="Calibri" w:cs="Calibri"/>
          <w:sz w:val="28"/>
          <w:szCs w:val="28"/>
        </w:rPr>
        <w:t xml:space="preserve">.  (1)  A registered operator shall ensure that the original version of the certificate of registration is prominently displayed at all times upon the premises to which it </w:t>
      </w:r>
      <w:proofErr w:type="gramStart"/>
      <w:r w:rsidRPr="0043492A">
        <w:rPr>
          <w:rFonts w:ascii="Calibri" w:eastAsia="Times New Roman" w:hAnsi="Calibri" w:cs="Calibri"/>
          <w:sz w:val="28"/>
          <w:szCs w:val="28"/>
        </w:rPr>
        <w:t>relates .</w:t>
      </w:r>
      <w:proofErr w:type="gramEnd"/>
    </w:p>
    <w:p w14:paraId="0D0465A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  </w:t>
      </w:r>
      <w:hyperlink r:id="rId103" w:anchor="4A.1" w:tooltip="#4A.1" w:history="1">
        <w:r w:rsidRPr="0043492A">
          <w:rPr>
            <w:rFonts w:ascii="Calibri" w:eastAsia="Times New Roman" w:hAnsi="Calibri" w:cs="Calibri"/>
            <w:color w:val="0000FF"/>
            <w:sz w:val="28"/>
            <w:szCs w:val="28"/>
            <w:u w:val="single"/>
          </w:rPr>
          <w:t>Subsection (1)</w:t>
        </w:r>
      </w:hyperlink>
      <w:r w:rsidRPr="0043492A">
        <w:rPr>
          <w:rFonts w:ascii="Calibri" w:eastAsia="Times New Roman" w:hAnsi="Calibri" w:cs="Calibri"/>
          <w:sz w:val="28"/>
          <w:szCs w:val="28"/>
        </w:rPr>
        <w:t xml:space="preserve"> shall not apply in respect of any period during which the certificate of registration is necessarily removed from the premises concerned for the purposes of doing anything in terms of the Act or for any other lawful purpose the proof whereof, n any proceedings against any person for contravention of </w:t>
      </w:r>
      <w:hyperlink r:id="rId104" w:anchor="4A.1" w:tooltip="#4A.1" w:history="1">
        <w:r w:rsidRPr="0043492A">
          <w:rPr>
            <w:rFonts w:ascii="Calibri" w:eastAsia="Times New Roman" w:hAnsi="Calibri" w:cs="Calibri"/>
            <w:color w:val="0000FF"/>
            <w:sz w:val="28"/>
            <w:szCs w:val="28"/>
            <w:u w:val="single"/>
          </w:rPr>
          <w:t>subsection (1)</w:t>
        </w:r>
      </w:hyperlink>
      <w:r w:rsidRPr="0043492A">
        <w:rPr>
          <w:rFonts w:ascii="Calibri" w:eastAsia="Times New Roman" w:hAnsi="Calibri" w:cs="Calibri"/>
          <w:sz w:val="28"/>
          <w:szCs w:val="28"/>
        </w:rPr>
        <w:t xml:space="preserve"> shall lie upon that person.</w:t>
      </w:r>
    </w:p>
    <w:p w14:paraId="7CBCB6AB"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hyperlink r:id="rId105" w:anchor="4A" w:tooltip="#4A" w:history="1">
        <w:r w:rsidRPr="0043492A">
          <w:rPr>
            <w:rFonts w:ascii="Calibri" w:eastAsia="Times New Roman" w:hAnsi="Calibri" w:cs="Calibri"/>
            <w:color w:val="0000FF"/>
            <w:u w:val="single"/>
          </w:rPr>
          <w:t>Section 4A</w:t>
        </w:r>
      </w:hyperlink>
      <w:r w:rsidRPr="0043492A">
        <w:rPr>
          <w:rFonts w:ascii="Calibri" w:eastAsia="Times New Roman" w:hAnsi="Calibri" w:cs="Calibri"/>
          <w:color w:val="808080"/>
        </w:rPr>
        <w:t xml:space="preserve"> inserted by SI 106 of 2004 w.e.f. 7th </w:t>
      </w:r>
      <w:proofErr w:type="gramStart"/>
      <w:r w:rsidRPr="0043492A">
        <w:rPr>
          <w:rFonts w:ascii="Calibri" w:eastAsia="Times New Roman" w:hAnsi="Calibri" w:cs="Calibri"/>
          <w:color w:val="808080"/>
        </w:rPr>
        <w:t>May,</w:t>
      </w:r>
      <w:proofErr w:type="gramEnd"/>
      <w:r w:rsidRPr="0043492A">
        <w:rPr>
          <w:rFonts w:ascii="Calibri" w:eastAsia="Times New Roman" w:hAnsi="Calibri" w:cs="Calibri"/>
          <w:color w:val="808080"/>
        </w:rPr>
        <w:t xml:space="preserve"> 2004.</w:t>
      </w:r>
    </w:p>
    <w:p w14:paraId="6EB8B9C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Application for duplicate certificate of registration.</w:t>
      </w:r>
    </w:p>
    <w:p w14:paraId="3FBAEF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4B</w:t>
      </w:r>
      <w:r w:rsidRPr="0043492A">
        <w:rPr>
          <w:rFonts w:ascii="Calibri" w:eastAsia="Times New Roman" w:hAnsi="Calibri" w:cs="Calibri"/>
          <w:sz w:val="28"/>
          <w:szCs w:val="28"/>
        </w:rPr>
        <w:t xml:space="preserve">.   (1)  An application from a registered operator for a duplicate certificate of registration to replace for a duplicate certificate of registration to replace one which has been registration to replace one which has been lost, destroyed or mutilated shall be </w:t>
      </w:r>
      <w:proofErr w:type="gramStart"/>
      <w:r w:rsidRPr="0043492A">
        <w:rPr>
          <w:rFonts w:ascii="Calibri" w:eastAsia="Times New Roman" w:hAnsi="Calibri" w:cs="Calibri"/>
          <w:sz w:val="28"/>
          <w:szCs w:val="28"/>
        </w:rPr>
        <w:t>made ,in</w:t>
      </w:r>
      <w:proofErr w:type="gramEnd"/>
      <w:r w:rsidRPr="0043492A">
        <w:rPr>
          <w:rFonts w:ascii="Calibri" w:eastAsia="Times New Roman" w:hAnsi="Calibri" w:cs="Calibri"/>
          <w:sz w:val="28"/>
          <w:szCs w:val="28"/>
        </w:rPr>
        <w:t xml:space="preserve"> writing or mutilated shall be made ,in writing, to the Commissioner.</w:t>
      </w:r>
    </w:p>
    <w:p w14:paraId="0190C78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(2)  If the Commissioner is satisfied that the registered operator’s application is in order and that the applicant should issued with a duplicate certificate of registration he </w:t>
      </w:r>
      <w:proofErr w:type="gramStart"/>
      <w:r w:rsidRPr="0043492A">
        <w:rPr>
          <w:rFonts w:ascii="Calibri" w:eastAsia="Times New Roman" w:hAnsi="Calibri" w:cs="Calibri"/>
          <w:sz w:val="28"/>
          <w:szCs w:val="28"/>
        </w:rPr>
        <w:t>shall,  on</w:t>
      </w:r>
      <w:proofErr w:type="gramEnd"/>
      <w:r w:rsidRPr="0043492A">
        <w:rPr>
          <w:rFonts w:ascii="Calibri" w:eastAsia="Times New Roman" w:hAnsi="Calibri" w:cs="Calibri"/>
          <w:sz w:val="28"/>
          <w:szCs w:val="28"/>
        </w:rPr>
        <w:t xml:space="preserve"> the payment of the prescribed fee, if any,issue a duplicate certificate of registration.</w:t>
      </w:r>
    </w:p>
    <w:p w14:paraId="2A43628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Where the application in terms of </w:t>
      </w:r>
      <w:hyperlink r:id="rId106" w:anchor="4B.1" w:tooltip="#4B.1" w:history="1">
        <w:r w:rsidRPr="0043492A">
          <w:rPr>
            <w:rFonts w:ascii="Calibri" w:eastAsia="Times New Roman" w:hAnsi="Calibri" w:cs="Calibri"/>
            <w:color w:val="0000FF"/>
            <w:sz w:val="28"/>
            <w:szCs w:val="28"/>
            <w:u w:val="single"/>
          </w:rPr>
          <w:t>subsection (1)</w:t>
        </w:r>
      </w:hyperlink>
      <w:r w:rsidRPr="0043492A">
        <w:rPr>
          <w:rFonts w:ascii="Calibri" w:eastAsia="Times New Roman" w:hAnsi="Calibri" w:cs="Calibri"/>
          <w:sz w:val="28"/>
          <w:szCs w:val="28"/>
        </w:rPr>
        <w:t xml:space="preserve"> concerns a certificate of registration which has been mutilated, that certificate of registration shall be surrendered to the Commissioner by the registered operator. </w:t>
      </w:r>
    </w:p>
    <w:p w14:paraId="7626CE3F"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hyperlink r:id="rId107" w:anchor="4B" w:tooltip="#4B" w:history="1">
        <w:r w:rsidRPr="0043492A">
          <w:rPr>
            <w:rFonts w:ascii="Calibri" w:eastAsia="Times New Roman" w:hAnsi="Calibri" w:cs="Calibri"/>
            <w:color w:val="0000FF"/>
            <w:u w:val="single"/>
          </w:rPr>
          <w:t>Section 4B</w:t>
        </w:r>
      </w:hyperlink>
      <w:r w:rsidRPr="0043492A">
        <w:rPr>
          <w:rFonts w:ascii="Calibri" w:eastAsia="Times New Roman" w:hAnsi="Calibri" w:cs="Calibri"/>
          <w:color w:val="808080"/>
        </w:rPr>
        <w:t xml:space="preserve"> inserted by S.I.106 of 2004 w.e.f. 7th May,2004.</w:t>
      </w:r>
    </w:p>
    <w:p w14:paraId="49C334F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Voluntary registration</w:t>
      </w:r>
    </w:p>
    <w:p w14:paraId="60D4DE4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5</w:t>
      </w:r>
      <w:r w:rsidRPr="0043492A">
        <w:rPr>
          <w:rFonts w:ascii="Calibri" w:eastAsia="Times New Roman" w:hAnsi="Calibri" w:cs="Calibri"/>
          <w:sz w:val="28"/>
          <w:szCs w:val="28"/>
        </w:rPr>
        <w:t xml:space="preserve">.  (1)  Any trader who intends to apply for registration in terms of </w:t>
      </w:r>
      <w:hyperlink r:id="rId108" w:anchor="23.3" w:tooltip="#23.3" w:history="1">
        <w:r w:rsidRPr="0043492A">
          <w:rPr>
            <w:rFonts w:ascii="Calibri" w:eastAsia="Times New Roman" w:hAnsi="Calibri" w:cs="Calibri"/>
            <w:color w:val="0000FF"/>
            <w:sz w:val="28"/>
            <w:szCs w:val="28"/>
            <w:u w:val="single"/>
          </w:rPr>
          <w:t xml:space="preserve">subsection (3) of section </w:t>
        </w:r>
        <w:r w:rsidRPr="0043492A">
          <w:rPr>
            <w:rFonts w:ascii="Calibri" w:eastAsia="Times New Roman" w:hAnsi="Calibri" w:cs="Calibri"/>
            <w:i/>
            <w:iCs/>
            <w:color w:val="0000FF"/>
            <w:sz w:val="28"/>
            <w:szCs w:val="28"/>
            <w:u w:val="single"/>
          </w:rPr>
          <w:t>twenty-three</w:t>
        </w:r>
      </w:hyperlink>
      <w:r w:rsidRPr="0043492A">
        <w:rPr>
          <w:rFonts w:ascii="Calibri" w:eastAsia="Times New Roman" w:hAnsi="Calibri" w:cs="Calibri"/>
          <w:sz w:val="28"/>
          <w:szCs w:val="28"/>
        </w:rPr>
        <w:t xml:space="preserve"> registration in terms of </w:t>
      </w:r>
      <w:hyperlink r:id="rId109" w:anchor="23.3" w:tooltip="ZS@2312#23.3" w:history="1">
        <w:r w:rsidRPr="0043492A">
          <w:rPr>
            <w:rFonts w:ascii="Calibri" w:eastAsia="Times New Roman" w:hAnsi="Calibri" w:cs="Calibri"/>
            <w:color w:val="0000FF"/>
            <w:sz w:val="28"/>
            <w:szCs w:val="28"/>
            <w:u w:val="single"/>
          </w:rPr>
          <w:t>subsection (3) of section 23 of the Act</w:t>
        </w:r>
      </w:hyperlink>
      <w:r w:rsidRPr="0043492A">
        <w:rPr>
          <w:rFonts w:ascii="Calibri" w:eastAsia="Times New Roman" w:hAnsi="Calibri" w:cs="Calibri"/>
          <w:sz w:val="28"/>
          <w:szCs w:val="28"/>
        </w:rPr>
        <w:t xml:space="preserve"> shall, before submitting his application, satisfy the Commissioner that he is eligible for registration.</w:t>
      </w:r>
    </w:p>
    <w:p w14:paraId="6160E44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(2)  An application for registration in terms of this section shall be accompanied with form </w:t>
      </w:r>
      <w:r w:rsidRPr="0043492A">
        <w:rPr>
          <w:rFonts w:ascii="Calibri" w:eastAsia="Times New Roman" w:hAnsi="Calibri" w:cs="Calibri"/>
          <w:b/>
          <w:bCs/>
          <w:sz w:val="28"/>
          <w:szCs w:val="28"/>
        </w:rPr>
        <w:t>VAT 1</w:t>
      </w:r>
      <w:r w:rsidRPr="0043492A">
        <w:rPr>
          <w:rFonts w:ascii="Calibri" w:eastAsia="Times New Roman" w:hAnsi="Calibri" w:cs="Calibri"/>
          <w:sz w:val="28"/>
          <w:szCs w:val="28"/>
        </w:rPr>
        <w:t>.</w:t>
      </w:r>
    </w:p>
    <w:p w14:paraId="5D22230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Cancellation of registration</w:t>
      </w:r>
    </w:p>
    <w:p w14:paraId="01A695F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6</w:t>
      </w:r>
      <w:r w:rsidRPr="0043492A">
        <w:rPr>
          <w:rFonts w:ascii="Calibri" w:eastAsia="Times New Roman" w:hAnsi="Calibri" w:cs="Calibri"/>
          <w:sz w:val="28"/>
          <w:szCs w:val="28"/>
        </w:rPr>
        <w:t>.  Every registered operator who—</w:t>
      </w:r>
    </w:p>
    <w:p w14:paraId="6ED3F713"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(a)  is deregistered by the Commissioner in terms of </w:t>
      </w:r>
      <w:hyperlink r:id="rId110" w:anchor="24.1" w:tooltip="ZS@2312#24.1" w:history="1">
        <w:r w:rsidRPr="0043492A">
          <w:rPr>
            <w:rFonts w:ascii="Calibri" w:eastAsia="Times New Roman" w:hAnsi="Calibri" w:cs="Calibri"/>
            <w:color w:val="0000FF"/>
            <w:sz w:val="28"/>
            <w:szCs w:val="28"/>
            <w:u w:val="single"/>
          </w:rPr>
          <w:t>subsection (1) of section 24 of the Act</w:t>
        </w:r>
      </w:hyperlink>
      <w:r w:rsidRPr="0043492A">
        <w:rPr>
          <w:rFonts w:ascii="Calibri" w:eastAsia="Times New Roman" w:hAnsi="Calibri" w:cs="Calibri"/>
          <w:sz w:val="28"/>
          <w:szCs w:val="28"/>
        </w:rPr>
        <w:t xml:space="preserve"> shall be notified of the deregistration by the Commissioner; or</w:t>
      </w:r>
    </w:p>
    <w:p w14:paraId="54BA85A5"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(b)  intends to have his registration cancelled may apply to the Commissioner to cancel his registration in form </w:t>
      </w:r>
      <w:r w:rsidRPr="0043492A">
        <w:rPr>
          <w:rFonts w:ascii="Calibri" w:eastAsia="Times New Roman" w:hAnsi="Calibri" w:cs="Calibri"/>
          <w:b/>
          <w:bCs/>
          <w:sz w:val="28"/>
          <w:szCs w:val="28"/>
        </w:rPr>
        <w:t>VAT 5</w:t>
      </w:r>
      <w:r w:rsidRPr="0043492A">
        <w:rPr>
          <w:rFonts w:ascii="Calibri" w:eastAsia="Times New Roman" w:hAnsi="Calibri" w:cs="Calibri"/>
          <w:sz w:val="28"/>
          <w:szCs w:val="28"/>
        </w:rPr>
        <w:t>;</w:t>
      </w:r>
    </w:p>
    <w:p w14:paraId="12A5E5F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(c)  ceases to trade in terms of </w:t>
      </w:r>
      <w:hyperlink r:id="rId111" w:anchor="24.3" w:tooltip="ZS@2312#24.3" w:history="1">
        <w:r w:rsidRPr="0043492A">
          <w:rPr>
            <w:rFonts w:ascii="Calibri" w:eastAsia="Times New Roman" w:hAnsi="Calibri" w:cs="Calibri"/>
            <w:color w:val="0000FF"/>
            <w:sz w:val="28"/>
            <w:szCs w:val="28"/>
            <w:u w:val="single"/>
          </w:rPr>
          <w:t>subsection (3) of section 24 of the Act</w:t>
        </w:r>
      </w:hyperlink>
      <w:r w:rsidRPr="0043492A">
        <w:rPr>
          <w:rFonts w:ascii="Calibri" w:eastAsia="Times New Roman" w:hAnsi="Calibri" w:cs="Calibri"/>
          <w:sz w:val="28"/>
          <w:szCs w:val="28"/>
        </w:rPr>
        <w:t xml:space="preserve"> shall notify the Commissioner </w:t>
      </w:r>
      <w:r w:rsidRPr="0043492A">
        <w:rPr>
          <w:rFonts w:ascii="Calibri" w:eastAsia="Times New Roman" w:hAnsi="Calibri" w:cs="Calibri"/>
          <w:b/>
          <w:bCs/>
          <w:sz w:val="28"/>
          <w:szCs w:val="28"/>
        </w:rPr>
        <w:t>within 21 days</w:t>
      </w:r>
      <w:r w:rsidRPr="0043492A">
        <w:rPr>
          <w:rFonts w:ascii="Calibri" w:eastAsia="Times New Roman" w:hAnsi="Calibri" w:cs="Calibri"/>
          <w:sz w:val="28"/>
          <w:szCs w:val="28"/>
        </w:rPr>
        <w:t xml:space="preserve"> of the date of such cessation in form </w:t>
      </w:r>
      <w:r w:rsidRPr="0043492A">
        <w:rPr>
          <w:rFonts w:ascii="Calibri" w:eastAsia="Times New Roman" w:hAnsi="Calibri" w:cs="Calibri"/>
          <w:b/>
          <w:bCs/>
          <w:sz w:val="28"/>
          <w:szCs w:val="28"/>
        </w:rPr>
        <w:t>VAT 5</w:t>
      </w:r>
      <w:r w:rsidRPr="0043492A">
        <w:rPr>
          <w:rFonts w:ascii="Calibri" w:eastAsia="Times New Roman" w:hAnsi="Calibri" w:cs="Calibri"/>
          <w:sz w:val="28"/>
          <w:szCs w:val="28"/>
        </w:rPr>
        <w:t>;</w:t>
      </w:r>
    </w:p>
    <w:p w14:paraId="01749C4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and once the Commissioner is satisfied that the registered operator has complied with all his obligations as laid down in the Act and any other such conditions as he sees fit, he shall issue a notice of cancellation.</w:t>
      </w:r>
    </w:p>
    <w:p w14:paraId="719B742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Change of status</w:t>
      </w:r>
    </w:p>
    <w:p w14:paraId="73C3F6C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7</w:t>
      </w:r>
      <w:r w:rsidRPr="0043492A">
        <w:rPr>
          <w:rFonts w:ascii="Calibri" w:eastAsia="Times New Roman" w:hAnsi="Calibri" w:cs="Calibri"/>
          <w:sz w:val="28"/>
          <w:szCs w:val="28"/>
        </w:rPr>
        <w:t xml:space="preserve">.  Subject to </w:t>
      </w:r>
      <w:hyperlink r:id="rId112" w:anchor="25" w:tooltip="ZS@2312#25" w:history="1">
        <w:r w:rsidRPr="0043492A">
          <w:rPr>
            <w:rFonts w:ascii="Calibri" w:eastAsia="Times New Roman" w:hAnsi="Calibri" w:cs="Calibri"/>
            <w:color w:val="0000FF"/>
            <w:sz w:val="28"/>
            <w:szCs w:val="28"/>
            <w:u w:val="single"/>
          </w:rPr>
          <w:t>section 25 of the Act</w:t>
        </w:r>
      </w:hyperlink>
      <w:r w:rsidRPr="0043492A">
        <w:rPr>
          <w:rFonts w:ascii="Calibri" w:eastAsia="Times New Roman" w:hAnsi="Calibri" w:cs="Calibri"/>
          <w:sz w:val="28"/>
          <w:szCs w:val="28"/>
        </w:rPr>
        <w:t xml:space="preserve"> a registered operator shall, </w:t>
      </w:r>
      <w:r w:rsidRPr="0043492A">
        <w:rPr>
          <w:rFonts w:ascii="Calibri" w:eastAsia="Times New Roman" w:hAnsi="Calibri" w:cs="Calibri"/>
          <w:b/>
          <w:bCs/>
          <w:sz w:val="28"/>
          <w:szCs w:val="28"/>
        </w:rPr>
        <w:t>within 21 days</w:t>
      </w:r>
      <w:r w:rsidRPr="0043492A">
        <w:rPr>
          <w:rFonts w:ascii="Calibri" w:eastAsia="Times New Roman" w:hAnsi="Calibri" w:cs="Calibri"/>
          <w:sz w:val="28"/>
          <w:szCs w:val="28"/>
        </w:rPr>
        <w:t xml:space="preserve"> of such change complete form </w:t>
      </w:r>
      <w:r w:rsidRPr="0043492A">
        <w:rPr>
          <w:rFonts w:ascii="Calibri" w:eastAsia="Times New Roman" w:hAnsi="Calibri" w:cs="Calibri"/>
          <w:b/>
          <w:bCs/>
          <w:sz w:val="28"/>
          <w:szCs w:val="28"/>
        </w:rPr>
        <w:t xml:space="preserve">VAT </w:t>
      </w:r>
      <w:proofErr w:type="gramStart"/>
      <w:r w:rsidRPr="0043492A">
        <w:rPr>
          <w:rFonts w:ascii="Calibri" w:eastAsia="Times New Roman" w:hAnsi="Calibri" w:cs="Calibri"/>
          <w:b/>
          <w:bCs/>
          <w:sz w:val="28"/>
          <w:szCs w:val="28"/>
        </w:rPr>
        <w:t>4</w:t>
      </w:r>
      <w:r w:rsidRPr="0043492A">
        <w:rPr>
          <w:rFonts w:ascii="Calibri" w:eastAsia="Times New Roman" w:hAnsi="Calibri" w:cs="Calibri"/>
          <w:sz w:val="28"/>
          <w:szCs w:val="28"/>
        </w:rPr>
        <w:t xml:space="preserve"> ,</w:t>
      </w:r>
      <w:proofErr w:type="gramEnd"/>
      <w:r w:rsidRPr="0043492A">
        <w:rPr>
          <w:rFonts w:ascii="Calibri" w:eastAsia="Times New Roman" w:hAnsi="Calibri" w:cs="Calibri"/>
          <w:sz w:val="28"/>
          <w:szCs w:val="28"/>
        </w:rPr>
        <w:t> highlighting the changed particulars and attach such necessary proof.</w:t>
      </w:r>
    </w:p>
    <w:p w14:paraId="3FDE0F6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Returns</w:t>
      </w:r>
    </w:p>
    <w:p w14:paraId="45027CD3"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t>8</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 xml:space="preserve">1)  A return in terms of </w:t>
      </w:r>
      <w:hyperlink r:id="rId113" w:anchor="28.1" w:tooltip="ZS@2312#28.1" w:history="1">
        <w:r w:rsidRPr="0043492A">
          <w:rPr>
            <w:rFonts w:ascii="Calibri" w:eastAsia="Times New Roman" w:hAnsi="Calibri" w:cs="Calibri"/>
            <w:color w:val="0000FF"/>
            <w:sz w:val="28"/>
            <w:szCs w:val="28"/>
            <w:u w:val="single"/>
          </w:rPr>
          <w:t>subsection (1) of section 28 of the Act</w:t>
        </w:r>
      </w:hyperlink>
      <w:r w:rsidRPr="0043492A">
        <w:rPr>
          <w:rFonts w:ascii="Calibri" w:eastAsia="Times New Roman" w:hAnsi="Calibri" w:cs="Calibri"/>
          <w:sz w:val="28"/>
          <w:szCs w:val="28"/>
        </w:rPr>
        <w:t xml:space="preserve"> shall be furnished to the Commissioner in form </w:t>
      </w:r>
      <w:r w:rsidRPr="0043492A">
        <w:rPr>
          <w:rFonts w:ascii="Calibri" w:eastAsia="Times New Roman" w:hAnsi="Calibri" w:cs="Calibri"/>
          <w:b/>
          <w:bCs/>
          <w:sz w:val="28"/>
          <w:szCs w:val="28"/>
        </w:rPr>
        <w:t>VAT 7</w:t>
      </w:r>
      <w:r w:rsidRPr="0043492A">
        <w:rPr>
          <w:rFonts w:ascii="Calibri" w:eastAsia="Times New Roman" w:hAnsi="Calibri" w:cs="Calibri"/>
          <w:sz w:val="28"/>
          <w:szCs w:val="28"/>
        </w:rPr>
        <w:t xml:space="preserve">. </w:t>
      </w:r>
    </w:p>
    <w:p w14:paraId="0B7B754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(2)  A return in terms of </w:t>
      </w:r>
      <w:hyperlink r:id="rId114" w:anchor="29" w:tooltip="ZS@2312#29" w:history="1">
        <w:r w:rsidRPr="0043492A">
          <w:rPr>
            <w:rFonts w:ascii="Calibri" w:eastAsia="Times New Roman" w:hAnsi="Calibri" w:cs="Calibri"/>
            <w:color w:val="0000FF"/>
            <w:sz w:val="28"/>
            <w:szCs w:val="28"/>
            <w:u w:val="single"/>
          </w:rPr>
          <w:t>section 29 of the Act</w:t>
        </w:r>
      </w:hyperlink>
      <w:r w:rsidRPr="0043492A">
        <w:rPr>
          <w:rFonts w:ascii="Calibri" w:eastAsia="Times New Roman" w:hAnsi="Calibri" w:cs="Calibri"/>
          <w:sz w:val="28"/>
          <w:szCs w:val="28"/>
        </w:rPr>
        <w:t xml:space="preserve"> shall be furnished to the Commissioner in form </w:t>
      </w:r>
      <w:r w:rsidRPr="0043492A">
        <w:rPr>
          <w:rFonts w:ascii="Calibri" w:eastAsia="Times New Roman" w:hAnsi="Calibri" w:cs="Calibri"/>
          <w:b/>
          <w:bCs/>
          <w:sz w:val="28"/>
          <w:szCs w:val="28"/>
        </w:rPr>
        <w:t>VAT 8.</w:t>
      </w:r>
    </w:p>
    <w:p w14:paraId="1A4F21B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Exempt supplies: Supply of certain goods or services</w:t>
      </w:r>
    </w:p>
    <w:p w14:paraId="68CCA1F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9</w:t>
      </w:r>
      <w:r w:rsidRPr="0043492A">
        <w:rPr>
          <w:rFonts w:ascii="Calibri" w:eastAsia="Times New Roman" w:hAnsi="Calibri" w:cs="Calibri"/>
          <w:sz w:val="28"/>
          <w:szCs w:val="28"/>
        </w:rPr>
        <w:t>.  The goods or services in respect of which the exemption under paragraph (</w:t>
      </w:r>
      <w:r w:rsidRPr="0043492A">
        <w:rPr>
          <w:rFonts w:ascii="Calibri" w:eastAsia="Times New Roman" w:hAnsi="Calibri" w:cs="Calibri"/>
          <w:i/>
          <w:iCs/>
          <w:sz w:val="28"/>
          <w:szCs w:val="28"/>
        </w:rPr>
        <w:t>j</w:t>
      </w:r>
      <w:r w:rsidRPr="0043492A">
        <w:rPr>
          <w:rFonts w:ascii="Calibri" w:eastAsia="Times New Roman" w:hAnsi="Calibri" w:cs="Calibri"/>
          <w:sz w:val="28"/>
          <w:szCs w:val="28"/>
        </w:rPr>
        <w:t xml:space="preserve">) of </w:t>
      </w:r>
      <w:hyperlink r:id="rId115" w:anchor="11" w:tooltip="ZS@2312#11" w:history="1">
        <w:r w:rsidRPr="0043492A">
          <w:rPr>
            <w:rFonts w:ascii="Calibri" w:eastAsia="Times New Roman" w:hAnsi="Calibri" w:cs="Calibri"/>
            <w:color w:val="0000FF"/>
            <w:sz w:val="28"/>
            <w:szCs w:val="28"/>
            <w:u w:val="single"/>
          </w:rPr>
          <w:t>section 11 of the Act</w:t>
        </w:r>
      </w:hyperlink>
      <w:r w:rsidRPr="0043492A">
        <w:rPr>
          <w:rFonts w:ascii="Calibri" w:eastAsia="Times New Roman" w:hAnsi="Calibri" w:cs="Calibri"/>
          <w:sz w:val="28"/>
          <w:szCs w:val="28"/>
        </w:rPr>
        <w:t xml:space="preserve"> shall apply, shall be as set forth in the </w:t>
      </w:r>
      <w:r w:rsidRPr="0043492A">
        <w:rPr>
          <w:rFonts w:ascii="Calibri" w:eastAsia="Times New Roman" w:hAnsi="Calibri" w:cs="Calibri"/>
          <w:i/>
          <w:iCs/>
          <w:sz w:val="28"/>
          <w:szCs w:val="28"/>
        </w:rPr>
        <w:t>First Schedule.</w:t>
      </w:r>
    </w:p>
    <w:p w14:paraId="0D6FA8E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Exempt supplies: Certain goods imported into Zimbabwe</w:t>
      </w:r>
    </w:p>
    <w:p w14:paraId="0FAF63A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10</w:t>
      </w:r>
      <w:r w:rsidRPr="0043492A">
        <w:rPr>
          <w:rFonts w:ascii="Calibri" w:eastAsia="Times New Roman" w:hAnsi="Calibri" w:cs="Calibri"/>
          <w:sz w:val="28"/>
          <w:szCs w:val="28"/>
        </w:rPr>
        <w:t xml:space="preserve">.  The goods in respect of which the exemption under </w:t>
      </w:r>
      <w:hyperlink r:id="rId116" w:anchor="12.3" w:tooltip="ZS@2312#12.3" w:history="1">
        <w:r w:rsidRPr="0043492A">
          <w:rPr>
            <w:rFonts w:ascii="Calibri" w:eastAsia="Times New Roman" w:hAnsi="Calibri" w:cs="Calibri"/>
            <w:color w:val="0000FF"/>
            <w:sz w:val="28"/>
            <w:szCs w:val="28"/>
            <w:u w:val="single"/>
          </w:rPr>
          <w:t>subsection (3) of section 12 of the Act</w:t>
        </w:r>
      </w:hyperlink>
      <w:r w:rsidRPr="0043492A">
        <w:rPr>
          <w:rFonts w:ascii="Calibri" w:eastAsia="Times New Roman" w:hAnsi="Calibri" w:cs="Calibri"/>
          <w:sz w:val="28"/>
          <w:szCs w:val="28"/>
        </w:rPr>
        <w:t xml:space="preserve"> shall apply, shall be as set forth in the </w:t>
      </w:r>
      <w:r w:rsidRPr="0043492A">
        <w:rPr>
          <w:rFonts w:ascii="Calibri" w:eastAsia="Times New Roman" w:hAnsi="Calibri" w:cs="Calibri"/>
          <w:i/>
          <w:iCs/>
          <w:sz w:val="28"/>
          <w:szCs w:val="28"/>
        </w:rPr>
        <w:t>First Schedule</w:t>
      </w:r>
      <w:r w:rsidRPr="0043492A">
        <w:rPr>
          <w:rFonts w:ascii="Calibri" w:eastAsia="Times New Roman" w:hAnsi="Calibri" w:cs="Calibri"/>
          <w:sz w:val="28"/>
          <w:szCs w:val="28"/>
        </w:rPr>
        <w:t>:</w:t>
      </w:r>
    </w:p>
    <w:p w14:paraId="568F17A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Provided that for the purposes of Part II of that </w:t>
      </w:r>
      <w:r w:rsidRPr="0043492A">
        <w:rPr>
          <w:rFonts w:ascii="Calibri" w:eastAsia="Times New Roman" w:hAnsi="Calibri" w:cs="Calibri"/>
          <w:i/>
          <w:iCs/>
          <w:sz w:val="28"/>
          <w:szCs w:val="28"/>
        </w:rPr>
        <w:t>Schedule</w:t>
      </w:r>
      <w:r w:rsidRPr="0043492A">
        <w:rPr>
          <w:rFonts w:ascii="Calibri" w:eastAsia="Times New Roman" w:hAnsi="Calibri" w:cs="Calibri"/>
          <w:sz w:val="28"/>
          <w:szCs w:val="28"/>
        </w:rPr>
        <w:t>—</w:t>
      </w:r>
    </w:p>
    <w:p w14:paraId="4A8AF932"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the exemption in respect of the importation into Zimbabwe of such goods as fall under items (</w:t>
      </w:r>
      <w:r w:rsidRPr="0043492A">
        <w:rPr>
          <w:rFonts w:ascii="Calibri" w:eastAsia="Times New Roman" w:hAnsi="Calibri" w:cs="Calibri"/>
          <w:i/>
          <w:iCs/>
          <w:sz w:val="28"/>
          <w:szCs w:val="28"/>
        </w:rPr>
        <w:t>n</w:t>
      </w:r>
      <w:r w:rsidRPr="0043492A">
        <w:rPr>
          <w:rFonts w:ascii="Calibri" w:eastAsia="Times New Roman" w:hAnsi="Calibri" w:cs="Calibri"/>
          <w:sz w:val="28"/>
          <w:szCs w:val="28"/>
        </w:rPr>
        <w:t>), (</w:t>
      </w:r>
      <w:r w:rsidRPr="0043492A">
        <w:rPr>
          <w:rFonts w:ascii="Calibri" w:eastAsia="Times New Roman" w:hAnsi="Calibri" w:cs="Calibri"/>
          <w:i/>
          <w:iCs/>
          <w:sz w:val="28"/>
          <w:szCs w:val="28"/>
        </w:rPr>
        <w:t>o</w:t>
      </w:r>
      <w:r w:rsidRPr="0043492A">
        <w:rPr>
          <w:rFonts w:ascii="Calibri" w:eastAsia="Times New Roman" w:hAnsi="Calibri" w:cs="Calibri"/>
          <w:sz w:val="28"/>
          <w:szCs w:val="28"/>
        </w:rPr>
        <w:t>), (</w:t>
      </w:r>
      <w:r w:rsidRPr="0043492A">
        <w:rPr>
          <w:rFonts w:ascii="Calibri" w:eastAsia="Times New Roman" w:hAnsi="Calibri" w:cs="Calibri"/>
          <w:i/>
          <w:iCs/>
          <w:sz w:val="28"/>
          <w:szCs w:val="28"/>
        </w:rPr>
        <w:t>p</w:t>
      </w:r>
      <w:r w:rsidRPr="0043492A">
        <w:rPr>
          <w:rFonts w:ascii="Calibri" w:eastAsia="Times New Roman" w:hAnsi="Calibri" w:cs="Calibri"/>
          <w:sz w:val="28"/>
          <w:szCs w:val="28"/>
        </w:rPr>
        <w:t>) and (</w:t>
      </w:r>
      <w:r w:rsidRPr="0043492A">
        <w:rPr>
          <w:rFonts w:ascii="Calibri" w:eastAsia="Times New Roman" w:hAnsi="Calibri" w:cs="Calibri"/>
          <w:i/>
          <w:iCs/>
          <w:sz w:val="28"/>
          <w:szCs w:val="28"/>
        </w:rPr>
        <w:t>q</w:t>
      </w:r>
      <w:r w:rsidRPr="0043492A">
        <w:rPr>
          <w:rFonts w:ascii="Calibri" w:eastAsia="Times New Roman" w:hAnsi="Calibri" w:cs="Calibri"/>
          <w:sz w:val="28"/>
          <w:szCs w:val="28"/>
        </w:rPr>
        <w:t>) of paragraph I of the said Part shall not apply if at the time of export of such goods the supply of those goods was—</w:t>
      </w:r>
    </w:p>
    <w:p w14:paraId="5086CE5A"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xml:space="preserve">(i)  charged with tax at the rate of </w:t>
      </w:r>
      <w:r w:rsidRPr="0043492A">
        <w:rPr>
          <w:rFonts w:ascii="Calibri" w:eastAsia="Times New Roman" w:hAnsi="Calibri" w:cs="Calibri"/>
          <w:b/>
          <w:bCs/>
          <w:sz w:val="28"/>
          <w:szCs w:val="28"/>
        </w:rPr>
        <w:t>zero %</w:t>
      </w:r>
      <w:r w:rsidRPr="0043492A">
        <w:rPr>
          <w:rFonts w:ascii="Calibri" w:eastAsia="Times New Roman" w:hAnsi="Calibri" w:cs="Calibri"/>
          <w:sz w:val="28"/>
          <w:szCs w:val="28"/>
        </w:rPr>
        <w:t xml:space="preserve"> in terms of </w:t>
      </w:r>
      <w:hyperlink r:id="rId117" w:anchor="10" w:tooltip="ZS@2312#10" w:history="1">
        <w:r w:rsidRPr="0043492A">
          <w:rPr>
            <w:rFonts w:ascii="Calibri" w:eastAsia="Times New Roman" w:hAnsi="Calibri" w:cs="Calibri"/>
            <w:color w:val="0000FF"/>
            <w:sz w:val="28"/>
            <w:szCs w:val="28"/>
            <w:u w:val="single"/>
          </w:rPr>
          <w:t>section 10 of the Act</w:t>
        </w:r>
      </w:hyperlink>
      <w:r w:rsidRPr="0043492A">
        <w:rPr>
          <w:rFonts w:ascii="Calibri" w:eastAsia="Times New Roman" w:hAnsi="Calibri" w:cs="Calibri"/>
          <w:sz w:val="28"/>
          <w:szCs w:val="28"/>
        </w:rPr>
        <w:t>; or</w:t>
      </w:r>
    </w:p>
    <w:p w14:paraId="5EA72EB5"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xml:space="preserve">(ii)  before the fixed date and that supply would have been charged with tax at the rate of </w:t>
      </w:r>
      <w:r w:rsidRPr="0043492A">
        <w:rPr>
          <w:rFonts w:ascii="Calibri" w:eastAsia="Times New Roman" w:hAnsi="Calibri" w:cs="Calibri"/>
          <w:b/>
          <w:bCs/>
          <w:sz w:val="28"/>
          <w:szCs w:val="28"/>
        </w:rPr>
        <w:t>zero %</w:t>
      </w:r>
      <w:r w:rsidRPr="0043492A">
        <w:rPr>
          <w:rFonts w:ascii="Calibri" w:eastAsia="Times New Roman" w:hAnsi="Calibri" w:cs="Calibri"/>
          <w:sz w:val="28"/>
          <w:szCs w:val="28"/>
        </w:rPr>
        <w:t xml:space="preserve"> in terms of </w:t>
      </w:r>
      <w:hyperlink r:id="rId118" w:anchor="10" w:tooltip="ZS@2312#10" w:history="1">
        <w:r w:rsidRPr="0043492A">
          <w:rPr>
            <w:rFonts w:ascii="Calibri" w:eastAsia="Times New Roman" w:hAnsi="Calibri" w:cs="Calibri"/>
            <w:color w:val="0000FF"/>
            <w:sz w:val="28"/>
            <w:szCs w:val="28"/>
            <w:u w:val="single"/>
          </w:rPr>
          <w:t>section 10 of the Act</w:t>
        </w:r>
      </w:hyperlink>
      <w:r w:rsidRPr="0043492A">
        <w:rPr>
          <w:rFonts w:ascii="Calibri" w:eastAsia="Times New Roman" w:hAnsi="Calibri" w:cs="Calibri"/>
          <w:sz w:val="28"/>
          <w:szCs w:val="28"/>
        </w:rPr>
        <w:t>, if the supply had taken place on or after the fixed date;</w:t>
      </w:r>
    </w:p>
    <w:p w14:paraId="4EB7B1B1"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the exemption in respect of the importation of goods contemplated in items (</w:t>
      </w:r>
      <w:r w:rsidRPr="0043492A">
        <w:rPr>
          <w:rFonts w:ascii="Calibri" w:eastAsia="Times New Roman" w:hAnsi="Calibri" w:cs="Calibri"/>
          <w:i/>
          <w:iCs/>
          <w:sz w:val="28"/>
          <w:szCs w:val="28"/>
        </w:rPr>
        <w:t>p</w:t>
      </w:r>
      <w:r w:rsidRPr="0043492A">
        <w:rPr>
          <w:rFonts w:ascii="Calibri" w:eastAsia="Times New Roman" w:hAnsi="Calibri" w:cs="Calibri"/>
          <w:sz w:val="28"/>
          <w:szCs w:val="28"/>
        </w:rPr>
        <w:t>) and (</w:t>
      </w:r>
      <w:r w:rsidRPr="0043492A">
        <w:rPr>
          <w:rFonts w:ascii="Calibri" w:eastAsia="Times New Roman" w:hAnsi="Calibri" w:cs="Calibri"/>
          <w:i/>
          <w:iCs/>
          <w:sz w:val="28"/>
          <w:szCs w:val="28"/>
        </w:rPr>
        <w:t>r</w:t>
      </w:r>
      <w:r w:rsidRPr="0043492A">
        <w:rPr>
          <w:rFonts w:ascii="Calibri" w:eastAsia="Times New Roman" w:hAnsi="Calibri" w:cs="Calibri"/>
          <w:sz w:val="28"/>
          <w:szCs w:val="28"/>
        </w:rPr>
        <w:t>) of paragraph 1 of the said Part shall apply only to the extent of the value of the goods sent from Zimbabwe on the day they left Zimbabwe.</w:t>
      </w:r>
    </w:p>
    <w:p w14:paraId="7828A84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Zero rating: Direct exports</w:t>
      </w:r>
    </w:p>
    <w:p w14:paraId="4ACC382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11</w:t>
      </w:r>
      <w:r w:rsidRPr="0043492A">
        <w:rPr>
          <w:rFonts w:ascii="Calibri" w:eastAsia="Times New Roman" w:hAnsi="Calibri" w:cs="Calibri"/>
          <w:sz w:val="28"/>
          <w:szCs w:val="28"/>
        </w:rPr>
        <w:t xml:space="preserve">.  Subject to </w:t>
      </w:r>
      <w:hyperlink r:id="rId119" w:anchor="10.1.a" w:tooltip="ZS@2312#10.1.a" w:history="1">
        <w:r w:rsidRPr="0043492A">
          <w:rPr>
            <w:rFonts w:ascii="Calibri" w:eastAsia="Times New Roman" w:hAnsi="Calibri" w:cs="Calibri"/>
            <w:color w:val="0000FF"/>
            <w:sz w:val="28"/>
            <w:szCs w:val="28"/>
            <w:u w:val="single"/>
          </w:rPr>
          <w:t>paragraph (</w:t>
        </w:r>
        <w:r w:rsidRPr="0043492A">
          <w:rPr>
            <w:rFonts w:ascii="Calibri" w:eastAsia="Times New Roman" w:hAnsi="Calibri" w:cs="Calibri"/>
            <w:i/>
            <w:iCs/>
            <w:color w:val="0000FF"/>
            <w:sz w:val="28"/>
            <w:szCs w:val="28"/>
            <w:u w:val="single"/>
          </w:rPr>
          <w:t>a</w:t>
        </w:r>
        <w:r w:rsidRPr="0043492A">
          <w:rPr>
            <w:rFonts w:ascii="Calibri" w:eastAsia="Times New Roman" w:hAnsi="Calibri" w:cs="Calibri"/>
            <w:color w:val="0000FF"/>
            <w:sz w:val="28"/>
            <w:szCs w:val="28"/>
            <w:u w:val="single"/>
          </w:rPr>
          <w:t>) of subsection (1) of section 10 of the Act</w:t>
        </w:r>
      </w:hyperlink>
      <w:r w:rsidRPr="0043492A">
        <w:rPr>
          <w:rFonts w:ascii="Calibri" w:eastAsia="Times New Roman" w:hAnsi="Calibri" w:cs="Calibri"/>
          <w:sz w:val="28"/>
          <w:szCs w:val="28"/>
        </w:rPr>
        <w:t xml:space="preserve"> where goods are consigned or delivered in terms of </w:t>
      </w:r>
      <w:hyperlink r:id="rId120" w:anchor="2.a" w:tooltip="ZS@2312#2.a" w:history="1">
        <w:r w:rsidRPr="0043492A">
          <w:rPr>
            <w:rFonts w:ascii="Calibri" w:eastAsia="Times New Roman" w:hAnsi="Calibri" w:cs="Calibri"/>
            <w:color w:val="0000FF"/>
            <w:sz w:val="28"/>
            <w:szCs w:val="28"/>
            <w:u w:val="single"/>
          </w:rPr>
          <w:t>paragraphs (</w:t>
        </w:r>
        <w:r w:rsidRPr="0043492A">
          <w:rPr>
            <w:rFonts w:ascii="Calibri" w:eastAsia="Times New Roman" w:hAnsi="Calibri" w:cs="Calibri"/>
            <w:i/>
            <w:iCs/>
            <w:color w:val="0000FF"/>
            <w:sz w:val="28"/>
            <w:szCs w:val="28"/>
            <w:u w:val="single"/>
          </w:rPr>
          <w:t>a</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 xml:space="preserve"> or </w:t>
      </w:r>
      <w:hyperlink r:id="rId121" w:anchor="2.1.b" w:tooltip="ZS@2312#2.1.b" w:history="1">
        <w:r w:rsidRPr="0043492A">
          <w:rPr>
            <w:rFonts w:ascii="Calibri" w:eastAsia="Times New Roman" w:hAnsi="Calibri" w:cs="Calibri"/>
            <w:color w:val="0000FF"/>
            <w:sz w:val="28"/>
            <w:szCs w:val="28"/>
            <w:u w:val="single"/>
          </w:rPr>
          <w:t>(</w:t>
        </w:r>
        <w:r w:rsidRPr="0043492A">
          <w:rPr>
            <w:rFonts w:ascii="Calibri" w:eastAsia="Times New Roman" w:hAnsi="Calibri" w:cs="Calibri"/>
            <w:i/>
            <w:iCs/>
            <w:color w:val="0000FF"/>
            <w:sz w:val="28"/>
            <w:szCs w:val="28"/>
            <w:u w:val="single"/>
          </w:rPr>
          <w:t>b</w:t>
        </w:r>
        <w:r w:rsidRPr="0043492A">
          <w:rPr>
            <w:rFonts w:ascii="Calibri" w:eastAsia="Times New Roman" w:hAnsi="Calibri" w:cs="Calibri"/>
            <w:color w:val="0000FF"/>
            <w:sz w:val="28"/>
            <w:szCs w:val="28"/>
            <w:u w:val="single"/>
          </w:rPr>
          <w:t>) of subsection (1) of section 2 of the Act</w:t>
        </w:r>
      </w:hyperlink>
      <w:r w:rsidRPr="0043492A">
        <w:rPr>
          <w:rFonts w:ascii="Calibri" w:eastAsia="Times New Roman" w:hAnsi="Calibri" w:cs="Calibri"/>
          <w:sz w:val="28"/>
          <w:szCs w:val="28"/>
        </w:rPr>
        <w:t xml:space="preserve"> in the definition of “</w:t>
      </w:r>
      <w:r w:rsidRPr="0043492A">
        <w:rPr>
          <w:rFonts w:ascii="Calibri" w:eastAsia="Times New Roman" w:hAnsi="Calibri" w:cs="Calibri"/>
          <w:b/>
          <w:bCs/>
          <w:sz w:val="28"/>
          <w:szCs w:val="28"/>
        </w:rPr>
        <w:t>exported</w:t>
      </w:r>
      <w:r w:rsidRPr="0043492A">
        <w:rPr>
          <w:rFonts w:ascii="Calibri" w:eastAsia="Times New Roman" w:hAnsi="Calibri" w:cs="Calibri"/>
          <w:sz w:val="28"/>
          <w:szCs w:val="28"/>
        </w:rPr>
        <w:t xml:space="preserve"> ” tax shall be charged at </w:t>
      </w:r>
      <w:r w:rsidRPr="0043492A">
        <w:rPr>
          <w:rFonts w:ascii="Calibri" w:eastAsia="Times New Roman" w:hAnsi="Calibri" w:cs="Calibri"/>
          <w:b/>
          <w:bCs/>
          <w:sz w:val="28"/>
          <w:szCs w:val="28"/>
        </w:rPr>
        <w:t xml:space="preserve">zero </w:t>
      </w:r>
      <w:r w:rsidRPr="0043492A">
        <w:rPr>
          <w:rFonts w:ascii="Calibri" w:eastAsia="Times New Roman" w:hAnsi="Calibri" w:cs="Calibri"/>
          <w:b/>
          <w:bCs/>
          <w:i/>
          <w:iCs/>
          <w:sz w:val="28"/>
          <w:szCs w:val="28"/>
        </w:rPr>
        <w:t>%</w:t>
      </w:r>
      <w:r w:rsidRPr="0043492A">
        <w:rPr>
          <w:rFonts w:ascii="Calibri" w:eastAsia="Times New Roman" w:hAnsi="Calibri" w:cs="Calibri"/>
          <w:b/>
          <w:bCs/>
          <w:sz w:val="28"/>
          <w:szCs w:val="28"/>
        </w:rPr>
        <w:t>.</w:t>
      </w:r>
    </w:p>
    <w:p w14:paraId="17932F5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Zero rating: Indirect exports.</w:t>
      </w:r>
    </w:p>
    <w:p w14:paraId="048B4000"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Inserted by SI 201 of 2004 w.e.f. 24th </w:t>
      </w:r>
      <w:proofErr w:type="gramStart"/>
      <w:r w:rsidRPr="0043492A">
        <w:rPr>
          <w:rFonts w:ascii="Calibri" w:eastAsia="Times New Roman" w:hAnsi="Calibri" w:cs="Calibri"/>
          <w:color w:val="808080"/>
        </w:rPr>
        <w:t>September,</w:t>
      </w:r>
      <w:proofErr w:type="gramEnd"/>
      <w:r w:rsidRPr="0043492A">
        <w:rPr>
          <w:rFonts w:ascii="Calibri" w:eastAsia="Times New Roman" w:hAnsi="Calibri" w:cs="Calibri"/>
          <w:color w:val="808080"/>
        </w:rPr>
        <w:t xml:space="preserve"> 2004.</w:t>
      </w:r>
    </w:p>
    <w:p w14:paraId="6D22DFF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11A</w:t>
      </w:r>
      <w:r w:rsidRPr="0043492A">
        <w:rPr>
          <w:rFonts w:ascii="Calibri" w:eastAsia="Times New Roman" w:hAnsi="Calibri" w:cs="Calibri"/>
          <w:sz w:val="28"/>
          <w:szCs w:val="28"/>
        </w:rPr>
        <w:t xml:space="preserve">.  Subject to </w:t>
      </w:r>
      <w:hyperlink r:id="rId122" w:anchor="10.1.a" w:tooltip="ZS@2312#10.1.a" w:history="1">
        <w:r w:rsidRPr="0043492A">
          <w:rPr>
            <w:rFonts w:ascii="Calibri" w:eastAsia="Times New Roman" w:hAnsi="Calibri" w:cs="Calibri"/>
            <w:color w:val="0000FF"/>
            <w:sz w:val="28"/>
            <w:szCs w:val="28"/>
            <w:u w:val="single"/>
          </w:rPr>
          <w:t>paragraph (</w:t>
        </w:r>
        <w:r w:rsidRPr="0043492A">
          <w:rPr>
            <w:rFonts w:ascii="Calibri" w:eastAsia="Times New Roman" w:hAnsi="Calibri" w:cs="Calibri"/>
            <w:i/>
            <w:iCs/>
            <w:color w:val="0000FF"/>
            <w:sz w:val="28"/>
            <w:szCs w:val="28"/>
            <w:u w:val="single"/>
          </w:rPr>
          <w:t>a</w:t>
        </w:r>
        <w:r w:rsidRPr="0043492A">
          <w:rPr>
            <w:rFonts w:ascii="Calibri" w:eastAsia="Times New Roman" w:hAnsi="Calibri" w:cs="Calibri"/>
            <w:color w:val="0000FF"/>
            <w:sz w:val="28"/>
            <w:szCs w:val="28"/>
            <w:u w:val="single"/>
          </w:rPr>
          <w:t>) of subsection (1) of section 10 of the Act</w:t>
        </w:r>
      </w:hyperlink>
      <w:r w:rsidRPr="0043492A">
        <w:rPr>
          <w:rFonts w:ascii="Calibri" w:eastAsia="Times New Roman" w:hAnsi="Calibri" w:cs="Calibri"/>
          <w:sz w:val="28"/>
          <w:szCs w:val="28"/>
        </w:rPr>
        <w:t xml:space="preserve"> where goods are consigned or delivered in terms of </w:t>
      </w:r>
      <w:hyperlink r:id="rId123" w:anchor="2.1.d" w:tooltip="ZS@2312#2.1.d" w:history="1">
        <w:r w:rsidRPr="0043492A">
          <w:rPr>
            <w:rFonts w:ascii="Calibri" w:eastAsia="Times New Roman" w:hAnsi="Calibri" w:cs="Calibri"/>
            <w:color w:val="0000FF"/>
            <w:sz w:val="28"/>
            <w:szCs w:val="28"/>
            <w:u w:val="single"/>
          </w:rPr>
          <w:t>paragraph (</w:t>
        </w:r>
        <w:r w:rsidRPr="0043492A">
          <w:rPr>
            <w:rFonts w:ascii="Calibri" w:eastAsia="Times New Roman" w:hAnsi="Calibri" w:cs="Calibri"/>
            <w:i/>
            <w:iCs/>
            <w:color w:val="0000FF"/>
            <w:sz w:val="28"/>
            <w:szCs w:val="28"/>
            <w:u w:val="single"/>
          </w:rPr>
          <w:t>d</w:t>
        </w:r>
        <w:r w:rsidRPr="0043492A">
          <w:rPr>
            <w:rFonts w:ascii="Calibri" w:eastAsia="Times New Roman" w:hAnsi="Calibri" w:cs="Calibri"/>
            <w:color w:val="0000FF"/>
            <w:sz w:val="28"/>
            <w:szCs w:val="28"/>
            <w:u w:val="single"/>
          </w:rPr>
          <w:t>) of subsection (1) of section 2 of the Act</w:t>
        </w:r>
      </w:hyperlink>
      <w:r w:rsidRPr="0043492A">
        <w:rPr>
          <w:rFonts w:ascii="Calibri" w:eastAsia="Times New Roman" w:hAnsi="Calibri" w:cs="Calibri"/>
          <w:sz w:val="28"/>
          <w:szCs w:val="28"/>
        </w:rPr>
        <w:t xml:space="preserve"> in the definition of “</w:t>
      </w:r>
      <w:r w:rsidRPr="0043492A">
        <w:rPr>
          <w:rFonts w:ascii="Calibri" w:eastAsia="Times New Roman" w:hAnsi="Calibri" w:cs="Calibri"/>
          <w:b/>
          <w:bCs/>
          <w:sz w:val="28"/>
          <w:szCs w:val="28"/>
        </w:rPr>
        <w:t>exported</w:t>
      </w:r>
      <w:r w:rsidRPr="0043492A">
        <w:rPr>
          <w:rFonts w:ascii="Calibri" w:eastAsia="Times New Roman" w:hAnsi="Calibri" w:cs="Calibri"/>
          <w:sz w:val="28"/>
          <w:szCs w:val="28"/>
        </w:rPr>
        <w:t xml:space="preserve"> ” tax shall be charged at </w:t>
      </w:r>
      <w:r w:rsidRPr="0043492A">
        <w:rPr>
          <w:rFonts w:ascii="Calibri" w:eastAsia="Times New Roman" w:hAnsi="Calibri" w:cs="Calibri"/>
          <w:b/>
          <w:bCs/>
          <w:sz w:val="28"/>
          <w:szCs w:val="28"/>
        </w:rPr>
        <w:t xml:space="preserve">zero </w:t>
      </w:r>
      <w:r w:rsidRPr="0043492A">
        <w:rPr>
          <w:rFonts w:ascii="Calibri" w:eastAsia="Times New Roman" w:hAnsi="Calibri" w:cs="Calibri"/>
          <w:b/>
          <w:bCs/>
          <w:i/>
          <w:iCs/>
          <w:sz w:val="28"/>
          <w:szCs w:val="28"/>
        </w:rPr>
        <w:t>% ;</w:t>
      </w:r>
    </w:p>
    <w:p w14:paraId="6DF8029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Provided that—</w:t>
      </w:r>
    </w:p>
    <w:p w14:paraId="5E893E3D"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lastRenderedPageBreak/>
        <w:t>(a)  registered operators seeking to benefit from zero rating of goods sold to non residents in terms of paragraph (d) of the definition of “</w:t>
      </w:r>
      <w:proofErr w:type="gramStart"/>
      <w:r w:rsidRPr="0043492A">
        <w:rPr>
          <w:rFonts w:ascii="Calibri" w:eastAsia="Times New Roman" w:hAnsi="Calibri" w:cs="Calibri"/>
          <w:b/>
          <w:bCs/>
          <w:sz w:val="28"/>
          <w:szCs w:val="28"/>
        </w:rPr>
        <w:t>exported</w:t>
      </w:r>
      <w:r w:rsidRPr="0043492A">
        <w:rPr>
          <w:rFonts w:ascii="Calibri" w:eastAsia="Times New Roman" w:hAnsi="Calibri" w:cs="Calibri"/>
          <w:sz w:val="28"/>
          <w:szCs w:val="28"/>
        </w:rPr>
        <w:t xml:space="preserve"> ”</w:t>
      </w:r>
      <w:proofErr w:type="gramEnd"/>
      <w:r w:rsidRPr="0043492A">
        <w:rPr>
          <w:rFonts w:ascii="Calibri" w:eastAsia="Times New Roman" w:hAnsi="Calibri" w:cs="Calibri"/>
          <w:sz w:val="28"/>
          <w:szCs w:val="28"/>
        </w:rPr>
        <w:t>  shall satisfy the Commissioner that they will comply with all exchange control regulations relating to export of goods;</w:t>
      </w:r>
    </w:p>
    <w:p w14:paraId="52259814"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(b)  where the Commissioner is satisfied that the goods referred to in paragraph (d) of the definition of </w:t>
      </w:r>
      <w:proofErr w:type="gramStart"/>
      <w:r w:rsidRPr="0043492A">
        <w:rPr>
          <w:rFonts w:ascii="Calibri" w:eastAsia="Times New Roman" w:hAnsi="Calibri" w:cs="Calibri"/>
          <w:sz w:val="28"/>
          <w:szCs w:val="28"/>
        </w:rPr>
        <w:t xml:space="preserve">“ </w:t>
      </w:r>
      <w:r w:rsidRPr="0043492A">
        <w:rPr>
          <w:rFonts w:ascii="Calibri" w:eastAsia="Times New Roman" w:hAnsi="Calibri" w:cs="Calibri"/>
          <w:b/>
          <w:bCs/>
          <w:sz w:val="28"/>
          <w:szCs w:val="28"/>
        </w:rPr>
        <w:t>exported</w:t>
      </w:r>
      <w:proofErr w:type="gramEnd"/>
      <w:r w:rsidRPr="0043492A">
        <w:rPr>
          <w:rFonts w:ascii="Calibri" w:eastAsia="Times New Roman" w:hAnsi="Calibri" w:cs="Calibri"/>
          <w:sz w:val="28"/>
          <w:szCs w:val="28"/>
        </w:rPr>
        <w:t xml:space="preserve"> ”  were not taken out of Zimbabwe, the seller of such goods shall become liable to the tax calculated at the prescribed rate;</w:t>
      </w:r>
    </w:p>
    <w:p w14:paraId="07482304"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(c)  the tax shall—</w:t>
      </w:r>
    </w:p>
    <w:p w14:paraId="75740B92"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xml:space="preserve">(i)  be debts due by the seller to the State; and </w:t>
      </w:r>
    </w:p>
    <w:p w14:paraId="7FECC5F0"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xml:space="preserve">(ii)  be sued for and recovered by action by the Commissioner in any court of competent jurisdiction. </w:t>
      </w:r>
    </w:p>
    <w:p w14:paraId="3972899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Zero rating: Sale of going concern</w:t>
      </w:r>
    </w:p>
    <w:p w14:paraId="7A15340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12</w:t>
      </w:r>
      <w:r w:rsidRPr="0043492A">
        <w:rPr>
          <w:rFonts w:ascii="Calibri" w:eastAsia="Times New Roman" w:hAnsi="Calibri" w:cs="Calibri"/>
          <w:sz w:val="28"/>
          <w:szCs w:val="28"/>
        </w:rPr>
        <w:t xml:space="preserve">.  Subject to proviso (ii) of </w:t>
      </w:r>
      <w:hyperlink r:id="rId124" w:anchor="10.1.e" w:tooltip="ZS@2312#10.1.e" w:history="1">
        <w:r w:rsidRPr="0043492A">
          <w:rPr>
            <w:rFonts w:ascii="Calibri" w:eastAsia="Times New Roman" w:hAnsi="Calibri" w:cs="Calibri"/>
            <w:color w:val="0000FF"/>
            <w:sz w:val="28"/>
            <w:szCs w:val="28"/>
            <w:u w:val="single"/>
          </w:rPr>
          <w:t>paragraph (</w:t>
        </w:r>
        <w:r w:rsidRPr="0043492A">
          <w:rPr>
            <w:rFonts w:ascii="Calibri" w:eastAsia="Times New Roman" w:hAnsi="Calibri" w:cs="Calibri"/>
            <w:i/>
            <w:iCs/>
            <w:color w:val="0000FF"/>
            <w:sz w:val="28"/>
            <w:szCs w:val="28"/>
            <w:u w:val="single"/>
          </w:rPr>
          <w:t>e</w:t>
        </w:r>
        <w:r w:rsidRPr="0043492A">
          <w:rPr>
            <w:rFonts w:ascii="Calibri" w:eastAsia="Times New Roman" w:hAnsi="Calibri" w:cs="Calibri"/>
            <w:color w:val="0000FF"/>
            <w:sz w:val="28"/>
            <w:szCs w:val="28"/>
            <w:u w:val="single"/>
          </w:rPr>
          <w:t>) of subsection (1) of section 10 of the Act</w:t>
        </w:r>
      </w:hyperlink>
      <w:r w:rsidRPr="0043492A">
        <w:rPr>
          <w:rFonts w:ascii="Calibri" w:eastAsia="Times New Roman" w:hAnsi="Calibri" w:cs="Calibri"/>
          <w:sz w:val="28"/>
          <w:szCs w:val="28"/>
        </w:rPr>
        <w:t xml:space="preserve"> where the trade or part of a trade, as the case may be, is disposed of as a going concern and has been carried disposed of as a going concern and has been carried on in, on or in relation to goods or services applied mainly for purposes of such trade or part of a trade, as the case may be, and partly for other purposes, such goods or services shall,  where disposed of, be taxed at </w:t>
      </w:r>
      <w:r w:rsidRPr="0043492A">
        <w:rPr>
          <w:rFonts w:ascii="Calibri" w:eastAsia="Times New Roman" w:hAnsi="Calibri" w:cs="Calibri"/>
          <w:b/>
          <w:bCs/>
          <w:sz w:val="28"/>
          <w:szCs w:val="28"/>
        </w:rPr>
        <w:t xml:space="preserve">zero </w:t>
      </w:r>
      <w:r w:rsidRPr="0043492A">
        <w:rPr>
          <w:rFonts w:ascii="Calibri" w:eastAsia="Times New Roman" w:hAnsi="Calibri" w:cs="Calibri"/>
          <w:b/>
          <w:bCs/>
          <w:i/>
          <w:iCs/>
          <w:sz w:val="28"/>
          <w:szCs w:val="28"/>
        </w:rPr>
        <w:t>%</w:t>
      </w:r>
      <w:r w:rsidRPr="0043492A">
        <w:rPr>
          <w:rFonts w:ascii="Calibri" w:eastAsia="Times New Roman" w:hAnsi="Calibri" w:cs="Calibri"/>
          <w:sz w:val="28"/>
          <w:szCs w:val="28"/>
        </w:rPr>
        <w:t xml:space="preserve"> if the sale represents the disposal of at least </w:t>
      </w:r>
      <w:r w:rsidRPr="0043492A">
        <w:rPr>
          <w:rFonts w:ascii="Calibri" w:eastAsia="Times New Roman" w:hAnsi="Calibri" w:cs="Calibri"/>
          <w:b/>
          <w:bCs/>
          <w:sz w:val="28"/>
          <w:szCs w:val="28"/>
        </w:rPr>
        <w:t>51%</w:t>
      </w:r>
      <w:r w:rsidRPr="0043492A">
        <w:rPr>
          <w:rFonts w:ascii="Calibri" w:eastAsia="Times New Roman" w:hAnsi="Calibri" w:cs="Calibri"/>
          <w:sz w:val="28"/>
          <w:szCs w:val="28"/>
        </w:rPr>
        <w:t xml:space="preserve"> of the trade or part of a trade.</w:t>
      </w:r>
    </w:p>
    <w:p w14:paraId="1A78F58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Zero rating: Supply of goods for agricultural purposes, foodstuffs and goods for use by disabled persons</w:t>
      </w:r>
    </w:p>
    <w:p w14:paraId="2D6F72D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13</w:t>
      </w:r>
      <w:r w:rsidRPr="0043492A">
        <w:rPr>
          <w:rFonts w:ascii="Calibri" w:eastAsia="Times New Roman" w:hAnsi="Calibri" w:cs="Calibri"/>
          <w:sz w:val="28"/>
          <w:szCs w:val="28"/>
        </w:rPr>
        <w:t xml:space="preserve">.  Subject to </w:t>
      </w:r>
      <w:hyperlink r:id="rId125" w:anchor="10.1.g" w:tooltip="ZS@2312#10.1.g" w:history="1">
        <w:r w:rsidRPr="0043492A">
          <w:rPr>
            <w:rFonts w:ascii="Calibri" w:eastAsia="Times New Roman" w:hAnsi="Calibri" w:cs="Calibri"/>
            <w:color w:val="0000FF"/>
            <w:sz w:val="28"/>
            <w:szCs w:val="28"/>
            <w:u w:val="single"/>
          </w:rPr>
          <w:t>paragraph (</w:t>
        </w:r>
        <w:r w:rsidRPr="0043492A">
          <w:rPr>
            <w:rFonts w:ascii="Calibri" w:eastAsia="Times New Roman" w:hAnsi="Calibri" w:cs="Calibri"/>
            <w:i/>
            <w:iCs/>
            <w:color w:val="0000FF"/>
            <w:sz w:val="28"/>
            <w:szCs w:val="28"/>
            <w:u w:val="single"/>
          </w:rPr>
          <w:t>g</w:t>
        </w:r>
        <w:r w:rsidRPr="0043492A">
          <w:rPr>
            <w:rFonts w:ascii="Calibri" w:eastAsia="Times New Roman" w:hAnsi="Calibri" w:cs="Calibri"/>
            <w:color w:val="0000FF"/>
            <w:sz w:val="28"/>
            <w:szCs w:val="28"/>
            <w:u w:val="single"/>
          </w:rPr>
          <w:t>) of subsection (1) of section 10 of the Act</w:t>
        </w:r>
      </w:hyperlink>
      <w:r w:rsidRPr="0043492A">
        <w:rPr>
          <w:rFonts w:ascii="Calibri" w:eastAsia="Times New Roman" w:hAnsi="Calibri" w:cs="Calibri"/>
          <w:sz w:val="28"/>
          <w:szCs w:val="28"/>
        </w:rPr>
        <w:t xml:space="preserve"> agricultural </w:t>
      </w:r>
      <w:hyperlink r:id="rId126" w:anchor="10" w:tooltip="ZS@2312#10" w:history="1">
        <w:r w:rsidRPr="0043492A">
          <w:rPr>
            <w:rFonts w:ascii="Calibri" w:eastAsia="Times New Roman" w:hAnsi="Calibri" w:cs="Calibri"/>
            <w:color w:val="0000FF"/>
            <w:sz w:val="28"/>
            <w:szCs w:val="28"/>
            <w:u w:val="single"/>
          </w:rPr>
          <w:t>section 10 of the Act</w:t>
        </w:r>
      </w:hyperlink>
      <w:r w:rsidRPr="0043492A">
        <w:rPr>
          <w:rFonts w:ascii="Calibri" w:eastAsia="Times New Roman" w:hAnsi="Calibri" w:cs="Calibri"/>
          <w:sz w:val="28"/>
          <w:szCs w:val="28"/>
        </w:rPr>
        <w:t xml:space="preserve"> agricultural goods, foodstuffs and goods for use by disabled persons in respect of the supply of which the rate of </w:t>
      </w:r>
      <w:r w:rsidRPr="0043492A">
        <w:rPr>
          <w:rFonts w:ascii="Calibri" w:eastAsia="Times New Roman" w:hAnsi="Calibri" w:cs="Calibri"/>
          <w:b/>
          <w:bCs/>
          <w:sz w:val="28"/>
          <w:szCs w:val="28"/>
        </w:rPr>
        <w:t xml:space="preserve">zero </w:t>
      </w:r>
      <w:r w:rsidRPr="0043492A">
        <w:rPr>
          <w:rFonts w:ascii="Calibri" w:eastAsia="Times New Roman" w:hAnsi="Calibri" w:cs="Calibri"/>
          <w:b/>
          <w:bCs/>
          <w:i/>
          <w:iCs/>
          <w:sz w:val="28"/>
          <w:szCs w:val="28"/>
        </w:rPr>
        <w:t>%</w:t>
      </w:r>
      <w:r w:rsidRPr="0043492A">
        <w:rPr>
          <w:rFonts w:ascii="Calibri" w:eastAsia="Times New Roman" w:hAnsi="Calibri" w:cs="Calibri"/>
          <w:sz w:val="28"/>
          <w:szCs w:val="28"/>
        </w:rPr>
        <w:t xml:space="preserve"> shall apply shall be as set forth in the </w:t>
      </w:r>
      <w:r w:rsidRPr="0043492A">
        <w:rPr>
          <w:rFonts w:ascii="Calibri" w:eastAsia="Times New Roman" w:hAnsi="Calibri" w:cs="Calibri"/>
          <w:i/>
          <w:iCs/>
          <w:sz w:val="28"/>
          <w:szCs w:val="28"/>
        </w:rPr>
        <w:t>Second Schedule.</w:t>
      </w:r>
    </w:p>
    <w:p w14:paraId="27956A3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Zero rating: Services other than telecommunication services</w:t>
      </w:r>
    </w:p>
    <w:p w14:paraId="2A17833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14</w:t>
      </w:r>
      <w:r w:rsidRPr="0043492A">
        <w:rPr>
          <w:rFonts w:ascii="Calibri" w:eastAsia="Times New Roman" w:hAnsi="Calibri" w:cs="Calibri"/>
          <w:sz w:val="28"/>
          <w:szCs w:val="28"/>
        </w:rPr>
        <w:t xml:space="preserve">.  Subject to </w:t>
      </w:r>
      <w:hyperlink r:id="rId127" w:anchor="10.2.k" w:tooltip="ZS@2312#10.2.k" w:history="1">
        <w:r w:rsidRPr="0043492A">
          <w:rPr>
            <w:rFonts w:ascii="Calibri" w:eastAsia="Times New Roman" w:hAnsi="Calibri" w:cs="Calibri"/>
            <w:color w:val="0000FF"/>
            <w:sz w:val="28"/>
            <w:szCs w:val="28"/>
            <w:u w:val="single"/>
          </w:rPr>
          <w:t>paragraph (</w:t>
        </w:r>
        <w:r w:rsidRPr="0043492A">
          <w:rPr>
            <w:rFonts w:ascii="Calibri" w:eastAsia="Times New Roman" w:hAnsi="Calibri" w:cs="Calibri"/>
            <w:i/>
            <w:iCs/>
            <w:color w:val="0000FF"/>
            <w:sz w:val="28"/>
            <w:szCs w:val="28"/>
            <w:u w:val="single"/>
          </w:rPr>
          <w:t>k</w:t>
        </w:r>
        <w:r w:rsidRPr="0043492A">
          <w:rPr>
            <w:rFonts w:ascii="Calibri" w:eastAsia="Times New Roman" w:hAnsi="Calibri" w:cs="Calibri"/>
            <w:color w:val="0000FF"/>
            <w:sz w:val="28"/>
            <w:szCs w:val="28"/>
            <w:u w:val="single"/>
          </w:rPr>
          <w:t>) of subsection (2) of section 10 of the Act</w:t>
        </w:r>
      </w:hyperlink>
      <w:r w:rsidRPr="0043492A">
        <w:rPr>
          <w:rFonts w:ascii="Calibri" w:eastAsia="Times New Roman" w:hAnsi="Calibri" w:cs="Calibri"/>
          <w:sz w:val="28"/>
          <w:szCs w:val="28"/>
        </w:rPr>
        <w:t xml:space="preserve"> any </w:t>
      </w:r>
      <w:hyperlink r:id="rId128" w:anchor="10" w:tooltip="ZS@2312#10" w:history="1">
        <w:r w:rsidRPr="0043492A">
          <w:rPr>
            <w:rFonts w:ascii="Calibri" w:eastAsia="Times New Roman" w:hAnsi="Calibri" w:cs="Calibri"/>
            <w:color w:val="0000FF"/>
            <w:sz w:val="28"/>
            <w:szCs w:val="28"/>
            <w:u w:val="single"/>
          </w:rPr>
          <w:t>section 10 of the Act</w:t>
        </w:r>
      </w:hyperlink>
      <w:r w:rsidRPr="0043492A">
        <w:rPr>
          <w:rFonts w:ascii="Calibri" w:eastAsia="Times New Roman" w:hAnsi="Calibri" w:cs="Calibri"/>
          <w:sz w:val="28"/>
          <w:szCs w:val="28"/>
        </w:rPr>
        <w:t xml:space="preserve"> any services, </w:t>
      </w:r>
      <w:r w:rsidRPr="0043492A">
        <w:rPr>
          <w:rFonts w:ascii="Calibri" w:eastAsia="Times New Roman" w:hAnsi="Calibri" w:cs="Calibri"/>
          <w:b/>
          <w:bCs/>
          <w:sz w:val="28"/>
          <w:szCs w:val="28"/>
        </w:rPr>
        <w:t>not being telecommunications</w:t>
      </w:r>
      <w:r w:rsidRPr="0043492A">
        <w:rPr>
          <w:rFonts w:ascii="Calibri" w:eastAsia="Times New Roman" w:hAnsi="Calibri" w:cs="Calibri"/>
          <w:sz w:val="28"/>
          <w:szCs w:val="28"/>
        </w:rPr>
        <w:t xml:space="preserve"> services as defined in terms of </w:t>
      </w:r>
      <w:hyperlink r:id="rId129" w:anchor="2" w:tooltip="ZS@1205#2" w:history="1">
        <w:r w:rsidRPr="0043492A">
          <w:rPr>
            <w:rFonts w:ascii="Calibri" w:eastAsia="Times New Roman" w:hAnsi="Calibri" w:cs="Calibri"/>
            <w:color w:val="0000FF"/>
            <w:sz w:val="28"/>
            <w:szCs w:val="28"/>
            <w:u w:val="single"/>
          </w:rPr>
          <w:t>section 2 of the Postal and Telecommunications Act [</w:t>
        </w:r>
        <w:r w:rsidRPr="0043492A">
          <w:rPr>
            <w:rFonts w:ascii="Calibri" w:eastAsia="Times New Roman" w:hAnsi="Calibri" w:cs="Calibri"/>
            <w:i/>
            <w:iCs/>
            <w:color w:val="0000FF"/>
            <w:sz w:val="28"/>
            <w:szCs w:val="28"/>
            <w:u w:val="single"/>
          </w:rPr>
          <w:t>Chapter 12:05</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 xml:space="preserve">, and are physically rendered elsewhere other than in Zimbabwe,  supplied to any person who utilises such services in Zimbabwe shall be charged at </w:t>
      </w:r>
      <w:r w:rsidRPr="0043492A">
        <w:rPr>
          <w:rFonts w:ascii="Calibri" w:eastAsia="Times New Roman" w:hAnsi="Calibri" w:cs="Calibri"/>
          <w:b/>
          <w:bCs/>
          <w:sz w:val="28"/>
          <w:szCs w:val="28"/>
        </w:rPr>
        <w:t xml:space="preserve">zero </w:t>
      </w:r>
      <w:r w:rsidRPr="0043492A">
        <w:rPr>
          <w:rFonts w:ascii="Calibri" w:eastAsia="Times New Roman" w:hAnsi="Calibri" w:cs="Calibri"/>
          <w:b/>
          <w:bCs/>
          <w:i/>
          <w:iCs/>
          <w:sz w:val="28"/>
          <w:szCs w:val="28"/>
        </w:rPr>
        <w:t>%</w:t>
      </w:r>
      <w:r w:rsidRPr="0043492A">
        <w:rPr>
          <w:rFonts w:ascii="Calibri" w:eastAsia="Times New Roman" w:hAnsi="Calibri" w:cs="Calibri"/>
          <w:b/>
          <w:bCs/>
          <w:sz w:val="28"/>
          <w:szCs w:val="28"/>
        </w:rPr>
        <w:t>.</w:t>
      </w:r>
    </w:p>
    <w:p w14:paraId="63127FC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 xml:space="preserve">Zero rating: Tourism Services </w:t>
      </w:r>
    </w:p>
    <w:p w14:paraId="57BD7745"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lastRenderedPageBreak/>
        <w:t>substituted by SI 10/15 w.e.f. 16</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January,</w:t>
      </w:r>
      <w:proofErr w:type="gramEnd"/>
      <w:r w:rsidRPr="0043492A">
        <w:rPr>
          <w:rFonts w:ascii="Calibri" w:eastAsia="Times New Roman" w:hAnsi="Calibri" w:cs="Calibri"/>
          <w:color w:val="808080"/>
        </w:rPr>
        <w:t xml:space="preserve"> 2015</w:t>
      </w:r>
    </w:p>
    <w:p w14:paraId="1A957AD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15</w:t>
      </w:r>
      <w:r w:rsidRPr="0043492A">
        <w:rPr>
          <w:rFonts w:ascii="Calibri" w:eastAsia="Times New Roman" w:hAnsi="Calibri" w:cs="Calibri"/>
          <w:sz w:val="28"/>
          <w:szCs w:val="28"/>
        </w:rPr>
        <w:t xml:space="preserve">.  Subject to </w:t>
      </w:r>
      <w:hyperlink r:id="rId130" w:anchor="10.2.q" w:tooltip="ZS@2312#10.2.q" w:history="1">
        <w:r w:rsidRPr="0043492A">
          <w:rPr>
            <w:rFonts w:ascii="Calibri" w:eastAsia="Times New Roman" w:hAnsi="Calibri" w:cs="Calibri"/>
            <w:color w:val="0000FF"/>
            <w:sz w:val="28"/>
            <w:szCs w:val="28"/>
            <w:u w:val="single"/>
          </w:rPr>
          <w:t>section 10(2)(</w:t>
        </w:r>
        <w:r w:rsidRPr="0043492A">
          <w:rPr>
            <w:rFonts w:ascii="Calibri" w:eastAsia="Times New Roman" w:hAnsi="Calibri" w:cs="Calibri"/>
            <w:i/>
            <w:iCs/>
            <w:color w:val="0000FF"/>
            <w:sz w:val="28"/>
            <w:szCs w:val="28"/>
            <w:u w:val="single"/>
          </w:rPr>
          <w:t>q</w:t>
        </w:r>
        <w:r w:rsidRPr="0043492A">
          <w:rPr>
            <w:rFonts w:ascii="Calibri" w:eastAsia="Times New Roman" w:hAnsi="Calibri" w:cs="Calibri"/>
            <w:color w:val="0000FF"/>
            <w:sz w:val="28"/>
            <w:szCs w:val="28"/>
            <w:u w:val="single"/>
          </w:rPr>
          <w:t>) of the Act</w:t>
        </w:r>
      </w:hyperlink>
      <w:r w:rsidRPr="0043492A">
        <w:rPr>
          <w:rFonts w:ascii="Calibri" w:eastAsia="Times New Roman" w:hAnsi="Calibri" w:cs="Calibri"/>
          <w:sz w:val="28"/>
          <w:szCs w:val="28"/>
        </w:rPr>
        <w:t xml:space="preserve">, any services to a tourist (as that word is defined in the </w:t>
      </w:r>
      <w:hyperlink r:id="rId131" w:tooltip="ZS@1420" w:history="1">
        <w:r w:rsidRPr="0043492A">
          <w:rPr>
            <w:rFonts w:ascii="Calibri" w:eastAsia="Times New Roman" w:hAnsi="Calibri" w:cs="Calibri"/>
            <w:color w:val="0000FF"/>
            <w:sz w:val="28"/>
            <w:szCs w:val="28"/>
            <w:u w:val="single"/>
          </w:rPr>
          <w:t>Tourism Act [</w:t>
        </w:r>
        <w:r w:rsidRPr="0043492A">
          <w:rPr>
            <w:rFonts w:ascii="Calibri" w:eastAsia="Times New Roman" w:hAnsi="Calibri" w:cs="Calibri"/>
            <w:i/>
            <w:iCs/>
            <w:color w:val="0000FF"/>
            <w:sz w:val="28"/>
            <w:szCs w:val="28"/>
            <w:u w:val="single"/>
          </w:rPr>
          <w:t>Chapter 14:20</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 xml:space="preserve">), are charged with tax at the rate of </w:t>
      </w:r>
      <w:r w:rsidRPr="0043492A">
        <w:rPr>
          <w:rFonts w:ascii="Calibri" w:eastAsia="Times New Roman" w:hAnsi="Calibri" w:cs="Calibri"/>
          <w:b/>
          <w:bCs/>
          <w:sz w:val="28"/>
          <w:szCs w:val="28"/>
        </w:rPr>
        <w:t xml:space="preserve">zero </w:t>
      </w:r>
      <w:r w:rsidRPr="0043492A">
        <w:rPr>
          <w:rFonts w:ascii="Calibri" w:eastAsia="Times New Roman" w:hAnsi="Calibri" w:cs="Calibri"/>
          <w:b/>
          <w:bCs/>
          <w:i/>
          <w:iCs/>
          <w:sz w:val="28"/>
          <w:szCs w:val="28"/>
        </w:rPr>
        <w:t xml:space="preserve">%, </w:t>
      </w:r>
      <w:r w:rsidRPr="0043492A">
        <w:rPr>
          <w:rFonts w:ascii="Calibri" w:eastAsia="Times New Roman" w:hAnsi="Calibri" w:cs="Calibri"/>
          <w:b/>
          <w:bCs/>
          <w:sz w:val="28"/>
          <w:szCs w:val="28"/>
        </w:rPr>
        <w:t xml:space="preserve">other than accommodation services </w:t>
      </w:r>
      <w:r w:rsidRPr="0043492A">
        <w:rPr>
          <w:rFonts w:ascii="Calibri" w:eastAsia="Times New Roman" w:hAnsi="Calibri" w:cs="Calibri"/>
          <w:sz w:val="28"/>
          <w:szCs w:val="28"/>
        </w:rPr>
        <w:t>provided to that tourist by any of the following persons</w:t>
      </w:r>
      <w:r w:rsidRPr="0043492A">
        <w:rPr>
          <w:rFonts w:ascii="Calibri" w:eastAsia="Times New Roman" w:hAnsi="Calibri" w:cs="Calibri"/>
          <w:b/>
          <w:bCs/>
          <w:sz w:val="28"/>
          <w:szCs w:val="28"/>
        </w:rPr>
        <w:t xml:space="preserve">, which shall be charged with tax at the rate </w:t>
      </w:r>
      <w:r w:rsidRPr="0043492A">
        <w:rPr>
          <w:rFonts w:ascii="Calibri" w:eastAsia="Times New Roman" w:hAnsi="Calibri" w:cs="Calibri"/>
          <w:sz w:val="28"/>
          <w:szCs w:val="28"/>
        </w:rPr>
        <w:t xml:space="preserve">referred to in </w:t>
      </w:r>
      <w:hyperlink r:id="rId132" w:anchor="6.1" w:tooltip="ZS@2312#6.1" w:history="1">
        <w:r w:rsidRPr="0043492A">
          <w:rPr>
            <w:rFonts w:ascii="Calibri" w:eastAsia="Times New Roman" w:hAnsi="Calibri" w:cs="Calibri"/>
            <w:color w:val="0000FF"/>
            <w:sz w:val="28"/>
            <w:szCs w:val="28"/>
            <w:u w:val="single"/>
          </w:rPr>
          <w:t xml:space="preserve">section </w:t>
        </w:r>
        <w:r w:rsidRPr="0043492A">
          <w:rPr>
            <w:rFonts w:ascii="Calibri" w:eastAsia="Times New Roman" w:hAnsi="Calibri" w:cs="Calibri"/>
            <w:b/>
            <w:bCs/>
            <w:color w:val="0000FF"/>
            <w:sz w:val="28"/>
            <w:szCs w:val="28"/>
            <w:u w:val="single"/>
          </w:rPr>
          <w:t>6(1)</w:t>
        </w:r>
        <w:r w:rsidRPr="0043492A">
          <w:rPr>
            <w:rFonts w:ascii="Calibri" w:eastAsia="Times New Roman" w:hAnsi="Calibri" w:cs="Calibri"/>
            <w:color w:val="0000FF"/>
            <w:sz w:val="28"/>
            <w:szCs w:val="28"/>
            <w:u w:val="single"/>
          </w:rPr>
          <w:t xml:space="preserve"> of the Act</w:t>
        </w:r>
      </w:hyperlink>
      <w:r w:rsidRPr="0043492A">
        <w:rPr>
          <w:rFonts w:ascii="Calibri" w:eastAsia="Times New Roman" w:hAnsi="Calibri" w:cs="Calibri"/>
          <w:sz w:val="28"/>
          <w:szCs w:val="28"/>
        </w:rPr>
        <w:t>—</w:t>
      </w:r>
    </w:p>
    <w:p w14:paraId="73957B37"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(a)  the operator of a tourist facility designated as such in the </w:t>
      </w:r>
      <w:r w:rsidRPr="0043492A">
        <w:rPr>
          <w:rFonts w:ascii="Calibri" w:eastAsia="Times New Roman" w:hAnsi="Calibri" w:cs="Calibri"/>
          <w:b/>
          <w:bCs/>
          <w:sz w:val="28"/>
          <w:szCs w:val="28"/>
        </w:rPr>
        <w:t>First Schedule</w:t>
      </w:r>
      <w:r w:rsidRPr="0043492A">
        <w:rPr>
          <w:rFonts w:ascii="Calibri" w:eastAsia="Times New Roman" w:hAnsi="Calibri" w:cs="Calibri"/>
          <w:sz w:val="28"/>
          <w:szCs w:val="28"/>
        </w:rPr>
        <w:t xml:space="preserve"> to the Tourism (Designated Tourist Facilities) (Declaration and Registration) Regulations, 1996, published in </w:t>
      </w:r>
      <w:hyperlink r:id="rId133" w:tooltip="1996_106s" w:history="1">
        <w:r w:rsidRPr="0043492A">
          <w:rPr>
            <w:rFonts w:ascii="Calibri" w:eastAsia="Times New Roman" w:hAnsi="Calibri" w:cs="Calibri"/>
            <w:i/>
            <w:iCs/>
            <w:color w:val="0000FF"/>
            <w:sz w:val="28"/>
            <w:szCs w:val="28"/>
            <w:u w:val="single"/>
          </w:rPr>
          <w:t>SI 106/1996</w:t>
        </w:r>
      </w:hyperlink>
      <w:r w:rsidRPr="0043492A">
        <w:rPr>
          <w:rFonts w:ascii="Calibri" w:eastAsia="Times New Roman" w:hAnsi="Calibri" w:cs="Calibri"/>
          <w:sz w:val="28"/>
          <w:szCs w:val="28"/>
        </w:rPr>
        <w:t>;</w:t>
      </w:r>
    </w:p>
    <w:p w14:paraId="48A4DE46"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or</w:t>
      </w:r>
    </w:p>
    <w:p w14:paraId="77EFEF7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the owner of any place (other than a place wherein the owner ordinarily resides) where persons are provided, on the payment of a charge, with residential accommodation, whether with or without meals, commonly known as, but not limited to, a “</w:t>
      </w:r>
      <w:r w:rsidRPr="0043492A">
        <w:rPr>
          <w:rFonts w:ascii="Calibri" w:eastAsia="Times New Roman" w:hAnsi="Calibri" w:cs="Calibri"/>
          <w:b/>
          <w:bCs/>
          <w:sz w:val="28"/>
          <w:szCs w:val="28"/>
        </w:rPr>
        <w:t>boarding-house</w:t>
      </w:r>
      <w:r w:rsidRPr="0043492A">
        <w:rPr>
          <w:rFonts w:ascii="Calibri" w:eastAsia="Times New Roman" w:hAnsi="Calibri" w:cs="Calibri"/>
          <w:sz w:val="28"/>
          <w:szCs w:val="28"/>
        </w:rPr>
        <w:t>” or “</w:t>
      </w:r>
      <w:r w:rsidRPr="0043492A">
        <w:rPr>
          <w:rFonts w:ascii="Calibri" w:eastAsia="Times New Roman" w:hAnsi="Calibri" w:cs="Calibri"/>
          <w:b/>
          <w:bCs/>
          <w:sz w:val="28"/>
          <w:szCs w:val="28"/>
        </w:rPr>
        <w:t xml:space="preserve">back-packers’ </w:t>
      </w:r>
      <w:proofErr w:type="gramStart"/>
      <w:r w:rsidRPr="0043492A">
        <w:rPr>
          <w:rFonts w:ascii="Calibri" w:eastAsia="Times New Roman" w:hAnsi="Calibri" w:cs="Calibri"/>
          <w:b/>
          <w:bCs/>
          <w:sz w:val="28"/>
          <w:szCs w:val="28"/>
        </w:rPr>
        <w:t xml:space="preserve">lodge </w:t>
      </w:r>
      <w:r w:rsidRPr="0043492A">
        <w:rPr>
          <w:rFonts w:ascii="Calibri" w:eastAsia="Times New Roman" w:hAnsi="Calibri" w:cs="Calibri"/>
          <w:sz w:val="28"/>
          <w:szCs w:val="28"/>
        </w:rPr>
        <w:t>”</w:t>
      </w:r>
      <w:proofErr w:type="gramEnd"/>
      <w:r w:rsidRPr="0043492A">
        <w:rPr>
          <w:rFonts w:ascii="Calibri" w:eastAsia="Times New Roman" w:hAnsi="Calibri" w:cs="Calibri"/>
          <w:sz w:val="28"/>
          <w:szCs w:val="28"/>
        </w:rPr>
        <w:t>;</w:t>
      </w:r>
    </w:p>
    <w:p w14:paraId="4AC32989"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or</w:t>
      </w:r>
    </w:p>
    <w:p w14:paraId="3C1D3D51"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(c)  the operator of a hunting safari.</w:t>
      </w:r>
    </w:p>
    <w:p w14:paraId="48C6306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Zero rating: Production of documentary proofs</w:t>
      </w:r>
    </w:p>
    <w:p w14:paraId="763ADEE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16</w:t>
      </w:r>
      <w:r w:rsidRPr="0043492A">
        <w:rPr>
          <w:rFonts w:ascii="Calibri" w:eastAsia="Times New Roman" w:hAnsi="Calibri" w:cs="Calibri"/>
          <w:sz w:val="28"/>
          <w:szCs w:val="28"/>
        </w:rPr>
        <w:t>.  A registered operator, as proof that he is entitled to zero rate his supplies, and when required to do so, shall furnish the Commissioner, any of the following appropriate documents—</w:t>
      </w:r>
    </w:p>
    <w:p w14:paraId="4B86A381"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tax invoice; or</w:t>
      </w:r>
    </w:p>
    <w:p w14:paraId="073B664E"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(b)  debit and credit notes; or </w:t>
      </w:r>
    </w:p>
    <w:p w14:paraId="0CD07B08"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(c)  agreement of sale; or</w:t>
      </w:r>
    </w:p>
    <w:p w14:paraId="350C9A54"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(d)  lease agreement; or</w:t>
      </w:r>
    </w:p>
    <w:p w14:paraId="3F8959BD"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(e)  contract document; or</w:t>
      </w:r>
    </w:p>
    <w:p w14:paraId="13447D9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(f)  export documents bearing the stamp of the Authority at the point of exit; or</w:t>
      </w:r>
    </w:p>
    <w:p w14:paraId="459363E6"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(g)  other receipts where applicable; or</w:t>
      </w:r>
    </w:p>
    <w:p w14:paraId="426C380F"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(h)  any other documents acceptable to the Commissioner.</w:t>
      </w:r>
    </w:p>
    <w:p w14:paraId="4CAF788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lastRenderedPageBreak/>
        <w:t>Accounting basis</w:t>
      </w:r>
    </w:p>
    <w:p w14:paraId="02B0C904"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t>17</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 xml:space="preserve">1)  Subject to </w:t>
      </w:r>
      <w:hyperlink r:id="rId134" w:anchor="14" w:tooltip="ZS@2312#14" w:history="1">
        <w:r w:rsidRPr="0043492A">
          <w:rPr>
            <w:rFonts w:ascii="Calibri" w:eastAsia="Times New Roman" w:hAnsi="Calibri" w:cs="Calibri"/>
            <w:color w:val="0000FF"/>
            <w:sz w:val="28"/>
            <w:szCs w:val="28"/>
            <w:u w:val="single"/>
          </w:rPr>
          <w:t>section 14 of the Act</w:t>
        </w:r>
      </w:hyperlink>
      <w:r w:rsidRPr="0043492A">
        <w:rPr>
          <w:rFonts w:ascii="Calibri" w:eastAsia="Times New Roman" w:hAnsi="Calibri" w:cs="Calibri"/>
          <w:sz w:val="28"/>
          <w:szCs w:val="28"/>
        </w:rPr>
        <w:t xml:space="preserve"> a registered operator may apply to account for tax on a payment basis if the operator is—</w:t>
      </w:r>
    </w:p>
    <w:p w14:paraId="531C415E"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a local authority; or</w:t>
      </w:r>
    </w:p>
    <w:p w14:paraId="7E04A5B6"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a public authority; or</w:t>
      </w:r>
    </w:p>
    <w:p w14:paraId="135643E9"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(c)  an association not for gain.</w:t>
      </w:r>
    </w:p>
    <w:p w14:paraId="6F7800C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  Once an application is approved it may be changed if an application for the change is made to and approved by the Commissioner:</w:t>
      </w:r>
    </w:p>
    <w:p w14:paraId="69C3E3C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Provided that no application for change of accounting basis shall be accepted by the Commissioner if the application is made within a </w:t>
      </w:r>
      <w:r w:rsidRPr="0043492A">
        <w:rPr>
          <w:rFonts w:ascii="Calibri" w:eastAsia="Times New Roman" w:hAnsi="Calibri" w:cs="Calibri"/>
          <w:b/>
          <w:bCs/>
          <w:sz w:val="28"/>
          <w:szCs w:val="28"/>
        </w:rPr>
        <w:t>period of 12 months</w:t>
      </w:r>
      <w:r w:rsidRPr="0043492A">
        <w:rPr>
          <w:rFonts w:ascii="Calibri" w:eastAsia="Times New Roman" w:hAnsi="Calibri" w:cs="Calibri"/>
          <w:sz w:val="28"/>
          <w:szCs w:val="28"/>
        </w:rPr>
        <w:t xml:space="preserve"> from the date of the last approved application.</w:t>
      </w:r>
    </w:p>
    <w:p w14:paraId="1B056C4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Motor vehicles</w:t>
      </w:r>
    </w:p>
    <w:p w14:paraId="3A18DC9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18</w:t>
      </w:r>
      <w:r w:rsidRPr="0043492A">
        <w:rPr>
          <w:rFonts w:ascii="Calibri" w:eastAsia="Times New Roman" w:hAnsi="Calibri" w:cs="Calibri"/>
          <w:sz w:val="28"/>
          <w:szCs w:val="28"/>
        </w:rPr>
        <w:t xml:space="preserve">.  For the purposes of subparagraph (i) of </w:t>
      </w:r>
      <w:hyperlink r:id="rId135" w:anchor="16.2.d" w:tooltip="ZS@2312#16.2.d" w:history="1">
        <w:r w:rsidRPr="0043492A">
          <w:rPr>
            <w:rFonts w:ascii="Calibri" w:eastAsia="Times New Roman" w:hAnsi="Calibri" w:cs="Calibri"/>
            <w:color w:val="0000FF"/>
            <w:sz w:val="28"/>
            <w:szCs w:val="28"/>
            <w:u w:val="single"/>
          </w:rPr>
          <w:t>paragraph (</w:t>
        </w:r>
        <w:r w:rsidRPr="0043492A">
          <w:rPr>
            <w:rFonts w:ascii="Calibri" w:eastAsia="Times New Roman" w:hAnsi="Calibri" w:cs="Calibri"/>
            <w:i/>
            <w:iCs/>
            <w:color w:val="0000FF"/>
            <w:sz w:val="28"/>
            <w:szCs w:val="28"/>
            <w:u w:val="single"/>
          </w:rPr>
          <w:t>d</w:t>
        </w:r>
        <w:r w:rsidRPr="0043492A">
          <w:rPr>
            <w:rFonts w:ascii="Calibri" w:eastAsia="Times New Roman" w:hAnsi="Calibri" w:cs="Calibri"/>
            <w:color w:val="0000FF"/>
            <w:sz w:val="28"/>
            <w:szCs w:val="28"/>
            <w:u w:val="single"/>
          </w:rPr>
          <w:t>) of subsection (2) of section 16 of the Act</w:t>
        </w:r>
      </w:hyperlink>
      <w:r w:rsidRPr="0043492A">
        <w:rPr>
          <w:rFonts w:ascii="Calibri" w:eastAsia="Times New Roman" w:hAnsi="Calibri" w:cs="Calibri"/>
          <w:sz w:val="28"/>
          <w:szCs w:val="28"/>
        </w:rPr>
        <w:t xml:space="preserve"> motor vehicle means any motor vehicle which is not a passenger motor vehicle as defined in subparagraph (2) of paragraph 14 of the Fourth Schedule to the </w:t>
      </w:r>
      <w:hyperlink r:id="rId136" w:tooltip="ZS@2306" w:history="1">
        <w:r w:rsidRPr="0043492A">
          <w:rPr>
            <w:rFonts w:ascii="Calibri" w:eastAsia="Times New Roman" w:hAnsi="Calibri" w:cs="Calibri"/>
            <w:color w:val="0000FF"/>
            <w:sz w:val="28"/>
            <w:szCs w:val="28"/>
            <w:u w:val="single"/>
          </w:rPr>
          <w:t>Income Tax Act [</w:t>
        </w:r>
        <w:r w:rsidRPr="0043492A">
          <w:rPr>
            <w:rFonts w:ascii="Calibri" w:eastAsia="Times New Roman" w:hAnsi="Calibri" w:cs="Calibri"/>
            <w:i/>
            <w:iCs/>
            <w:color w:val="0000FF"/>
            <w:sz w:val="28"/>
            <w:szCs w:val="28"/>
            <w:u w:val="single"/>
          </w:rPr>
          <w:t xml:space="preserve">Chapter 23:06 </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w:t>
      </w:r>
    </w:p>
    <w:p w14:paraId="66D2F75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Export processing zones</w:t>
      </w:r>
    </w:p>
    <w:p w14:paraId="46680C84"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t>19</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 xml:space="preserve">1)  Subject to </w:t>
      </w:r>
      <w:hyperlink r:id="rId137" w:anchor="44.9" w:tooltip="ZS@2312#44.9" w:history="1">
        <w:r w:rsidRPr="0043492A">
          <w:rPr>
            <w:rFonts w:ascii="Calibri" w:eastAsia="Times New Roman" w:hAnsi="Calibri" w:cs="Calibri"/>
            <w:color w:val="0000FF"/>
            <w:sz w:val="28"/>
            <w:szCs w:val="28"/>
            <w:u w:val="single"/>
          </w:rPr>
          <w:t>subsection (9) of section 44 of the Act</w:t>
        </w:r>
      </w:hyperlink>
      <w:r w:rsidRPr="0043492A">
        <w:rPr>
          <w:rFonts w:ascii="Calibri" w:eastAsia="Times New Roman" w:hAnsi="Calibri" w:cs="Calibri"/>
          <w:sz w:val="28"/>
          <w:szCs w:val="28"/>
        </w:rPr>
        <w:t xml:space="preserve"> the procedure for an application for a refund in respect of local purchases by an *</w:t>
      </w:r>
      <w:r w:rsidRPr="0043492A">
        <w:rPr>
          <w:rFonts w:ascii="Calibri" w:eastAsia="Times New Roman" w:hAnsi="Calibri" w:cs="Calibri"/>
          <w:i/>
          <w:iCs/>
          <w:sz w:val="28"/>
          <w:szCs w:val="28"/>
        </w:rPr>
        <w:t>Export Processing Zones</w:t>
      </w:r>
      <w:r w:rsidRPr="0043492A">
        <w:rPr>
          <w:rFonts w:ascii="Calibri" w:eastAsia="Times New Roman" w:hAnsi="Calibri" w:cs="Calibri"/>
          <w:sz w:val="28"/>
          <w:szCs w:val="28"/>
        </w:rPr>
        <w:t xml:space="preserve"> licensee shall require the licensee to: —</w:t>
      </w:r>
    </w:p>
    <w:p w14:paraId="20B4EF1C"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(a)  submit a registration certificate issued in terms of the </w:t>
      </w:r>
      <w:hyperlink r:id="rId138" w:tooltip="ZS@1407" w:history="1">
        <w:r w:rsidRPr="0043492A">
          <w:rPr>
            <w:rFonts w:ascii="Calibri" w:eastAsia="Times New Roman" w:hAnsi="Calibri" w:cs="Calibri"/>
            <w:color w:val="0000FF"/>
            <w:sz w:val="28"/>
            <w:szCs w:val="28"/>
            <w:u w:val="single"/>
          </w:rPr>
          <w:t>Export Processing Zones Act [</w:t>
        </w:r>
        <w:r w:rsidRPr="0043492A">
          <w:rPr>
            <w:rFonts w:ascii="Calibri" w:eastAsia="Times New Roman" w:hAnsi="Calibri" w:cs="Calibri"/>
            <w:i/>
            <w:iCs/>
            <w:color w:val="0000FF"/>
            <w:sz w:val="28"/>
            <w:szCs w:val="28"/>
            <w:u w:val="single"/>
          </w:rPr>
          <w:t>Chapter 14:07</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 xml:space="preserve"> and attach a list of the panel of signatories who have been approved by the Commissioner; </w:t>
      </w:r>
    </w:p>
    <w:p w14:paraId="5845BFC4"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b/>
          <w:bCs/>
          <w:color w:val="808080"/>
        </w:rPr>
        <w:t>Editor’s note:</w:t>
      </w:r>
      <w:r w:rsidRPr="0043492A">
        <w:rPr>
          <w:rFonts w:ascii="Calibri" w:eastAsia="Times New Roman" w:hAnsi="Calibri" w:cs="Calibri"/>
          <w:color w:val="808080"/>
        </w:rPr>
        <w:t xml:space="preserve"> The *EPZ Act </w:t>
      </w:r>
      <w:hyperlink r:id="rId139" w:tooltip="ZS@1407" w:history="1">
        <w:r w:rsidRPr="0043492A">
          <w:rPr>
            <w:rFonts w:ascii="Calibri" w:eastAsia="Times New Roman" w:hAnsi="Calibri" w:cs="Calibri"/>
            <w:color w:val="0000FF"/>
            <w:u w:val="single"/>
          </w:rPr>
          <w:t>Chapter 14:07</w:t>
        </w:r>
      </w:hyperlink>
      <w:r w:rsidRPr="0043492A">
        <w:rPr>
          <w:rFonts w:ascii="Calibri" w:eastAsia="Times New Roman" w:hAnsi="Calibri" w:cs="Calibri"/>
          <w:color w:val="808080"/>
        </w:rPr>
        <w:t xml:space="preserve"> was repealed by the </w:t>
      </w:r>
      <w:hyperlink r:id="rId140" w:tooltip="ZS@1430" w:history="1">
        <w:r w:rsidRPr="0043492A">
          <w:rPr>
            <w:rFonts w:ascii="Calibri" w:eastAsia="Times New Roman" w:hAnsi="Calibri" w:cs="Calibri"/>
            <w:color w:val="0000FF"/>
            <w:u w:val="single"/>
          </w:rPr>
          <w:t>Zimbabwe Investment Authority Act [</w:t>
        </w:r>
        <w:r w:rsidRPr="0043492A">
          <w:rPr>
            <w:rFonts w:ascii="Calibri" w:eastAsia="Times New Roman" w:hAnsi="Calibri" w:cs="Calibri"/>
            <w:b/>
            <w:bCs/>
            <w:i/>
            <w:iCs/>
            <w:color w:val="0000FF"/>
            <w:u w:val="single"/>
          </w:rPr>
          <w:t>Chapter 14:30</w:t>
        </w:r>
        <w:r w:rsidRPr="0043492A">
          <w:rPr>
            <w:rFonts w:ascii="Calibri" w:eastAsia="Times New Roman" w:hAnsi="Calibri" w:cs="Calibri"/>
            <w:color w:val="0000FF"/>
            <w:u w:val="single"/>
          </w:rPr>
          <w:t>]</w:t>
        </w:r>
      </w:hyperlink>
      <w:r w:rsidRPr="0043492A">
        <w:rPr>
          <w:rFonts w:ascii="Calibri" w:eastAsia="Times New Roman" w:hAnsi="Calibri" w:cs="Calibri"/>
          <w:color w:val="808080"/>
        </w:rPr>
        <w:t xml:space="preserve"> on the 1st January, 2007.</w:t>
      </w:r>
      <w:r w:rsidRPr="0043492A">
        <w:rPr>
          <w:rFonts w:ascii="Calibri" w:eastAsia="Times New Roman" w:hAnsi="Calibri" w:cs="Calibri"/>
          <w:color w:val="808080"/>
        </w:rPr>
        <w:br/>
        <w:t>In terms of section 34 of the ZIA Act , any licence issued continues in force</w:t>
      </w:r>
    </w:p>
    <w:p w14:paraId="06DA9DB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and</w:t>
      </w:r>
    </w:p>
    <w:p w14:paraId="0BE060D4"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(b)  complete the refund claim form </w:t>
      </w:r>
      <w:r w:rsidRPr="0043492A">
        <w:rPr>
          <w:rFonts w:ascii="Calibri" w:eastAsia="Times New Roman" w:hAnsi="Calibri" w:cs="Calibri"/>
          <w:b/>
          <w:bCs/>
          <w:sz w:val="28"/>
          <w:szCs w:val="28"/>
        </w:rPr>
        <w:t>VAT 10</w:t>
      </w:r>
      <w:r w:rsidRPr="0043492A">
        <w:rPr>
          <w:rFonts w:ascii="Calibri" w:eastAsia="Times New Roman" w:hAnsi="Calibri" w:cs="Calibri"/>
          <w:sz w:val="28"/>
          <w:szCs w:val="28"/>
        </w:rPr>
        <w:t>; and</w:t>
      </w:r>
    </w:p>
    <w:p w14:paraId="39EF4A1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(c)  attach the tax invoice, debit or credit note and a schedule of all the relevant documents.</w:t>
      </w:r>
    </w:p>
    <w:p w14:paraId="2BFAC44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xml:space="preserve">(2) No refund shall be allowed if made </w:t>
      </w:r>
      <w:r w:rsidRPr="0043492A">
        <w:rPr>
          <w:rFonts w:ascii="Calibri" w:eastAsia="Times New Roman" w:hAnsi="Calibri" w:cs="Calibri"/>
          <w:b/>
          <w:bCs/>
          <w:sz w:val="28"/>
          <w:szCs w:val="28"/>
        </w:rPr>
        <w:t>after a period of 12 months</w:t>
      </w:r>
      <w:r w:rsidRPr="0043492A">
        <w:rPr>
          <w:rFonts w:ascii="Calibri" w:eastAsia="Times New Roman" w:hAnsi="Calibri" w:cs="Calibri"/>
          <w:sz w:val="28"/>
          <w:szCs w:val="28"/>
        </w:rPr>
        <w:t xml:space="preserve"> from the date of the original tax invoice.</w:t>
      </w:r>
    </w:p>
    <w:p w14:paraId="4E48A2C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Interest on delayed refunds</w:t>
      </w:r>
    </w:p>
    <w:p w14:paraId="539A3F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20</w:t>
      </w:r>
      <w:r w:rsidRPr="0043492A">
        <w:rPr>
          <w:rFonts w:ascii="Calibri" w:eastAsia="Times New Roman" w:hAnsi="Calibri" w:cs="Calibri"/>
          <w:sz w:val="28"/>
          <w:szCs w:val="28"/>
        </w:rPr>
        <w:t xml:space="preserve">.  Subject to </w:t>
      </w:r>
      <w:hyperlink r:id="rId141" w:anchor="45" w:tooltip="ZS@2312#45" w:history="1">
        <w:r w:rsidRPr="0043492A">
          <w:rPr>
            <w:rFonts w:ascii="Calibri" w:eastAsia="Times New Roman" w:hAnsi="Calibri" w:cs="Calibri"/>
            <w:color w:val="0000FF"/>
            <w:sz w:val="28"/>
            <w:szCs w:val="28"/>
            <w:u w:val="single"/>
          </w:rPr>
          <w:t>section 45 of the Act</w:t>
        </w:r>
      </w:hyperlink>
      <w:r w:rsidRPr="0043492A">
        <w:rPr>
          <w:rFonts w:ascii="Calibri" w:eastAsia="Times New Roman" w:hAnsi="Calibri" w:cs="Calibri"/>
          <w:sz w:val="28"/>
          <w:szCs w:val="28"/>
        </w:rPr>
        <w:t xml:space="preserve"> if the Commissioner has not refunded any amount owing to the registered operator </w:t>
      </w:r>
      <w:r w:rsidRPr="0043492A">
        <w:rPr>
          <w:rFonts w:ascii="Calibri" w:eastAsia="Times New Roman" w:hAnsi="Calibri" w:cs="Calibri"/>
          <w:b/>
          <w:bCs/>
          <w:sz w:val="28"/>
          <w:szCs w:val="28"/>
        </w:rPr>
        <w:t>within 30 days</w:t>
      </w:r>
      <w:r w:rsidRPr="0043492A">
        <w:rPr>
          <w:rFonts w:ascii="Calibri" w:eastAsia="Times New Roman" w:hAnsi="Calibri" w:cs="Calibri"/>
          <w:sz w:val="28"/>
          <w:szCs w:val="28"/>
        </w:rPr>
        <w:t xml:space="preserve"> after the date from which he received the tax return or the tax refund application,  interest shall be payable to the registered operator on the outstanding amount at the rate prescribed in the </w:t>
      </w:r>
      <w:r w:rsidRPr="0043492A">
        <w:rPr>
          <w:rFonts w:ascii="Calibri" w:eastAsia="Times New Roman" w:hAnsi="Calibri" w:cs="Calibri"/>
          <w:i/>
          <w:iCs/>
          <w:sz w:val="28"/>
          <w:szCs w:val="28"/>
        </w:rPr>
        <w:t>Fifth Schedule</w:t>
      </w:r>
      <w:r w:rsidRPr="0043492A">
        <w:rPr>
          <w:rFonts w:ascii="Calibri" w:eastAsia="Times New Roman" w:hAnsi="Calibri" w:cs="Calibri"/>
          <w:sz w:val="28"/>
          <w:szCs w:val="28"/>
        </w:rPr>
        <w:t>:</w:t>
      </w:r>
    </w:p>
    <w:p w14:paraId="5F74B8B7"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period reduced from 60 to 40 days by SI 3 of 2006 w.e.f. 1st </w:t>
      </w:r>
      <w:proofErr w:type="gramStart"/>
      <w:r w:rsidRPr="0043492A">
        <w:rPr>
          <w:rFonts w:ascii="Calibri" w:eastAsia="Times New Roman" w:hAnsi="Calibri" w:cs="Calibri"/>
          <w:color w:val="808080"/>
        </w:rPr>
        <w:t>January,</w:t>
      </w:r>
      <w:proofErr w:type="gramEnd"/>
      <w:r w:rsidRPr="0043492A">
        <w:rPr>
          <w:rFonts w:ascii="Calibri" w:eastAsia="Times New Roman" w:hAnsi="Calibri" w:cs="Calibri"/>
          <w:color w:val="808080"/>
        </w:rPr>
        <w:t xml:space="preserve"> 2006 and further reduced to the above period by SI 175 of 2007 w.e.f. 1st October, 2007</w:t>
      </w:r>
    </w:p>
    <w:p w14:paraId="1BDF3B9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Provided that the Commissioner shall not be liable to pay interest where—</w:t>
      </w:r>
    </w:p>
    <w:p w14:paraId="5DFEEEE5"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(a)  in the case of a registered operator’s return which is incomplete or defective in any material respect the </w:t>
      </w:r>
      <w:proofErr w:type="gramStart"/>
      <w:r w:rsidRPr="0043492A">
        <w:rPr>
          <w:rFonts w:ascii="Calibri" w:eastAsia="Times New Roman" w:hAnsi="Calibri" w:cs="Calibri"/>
          <w:b/>
          <w:bCs/>
          <w:sz w:val="28"/>
          <w:szCs w:val="28"/>
        </w:rPr>
        <w:t>40 day</w:t>
      </w:r>
      <w:proofErr w:type="gramEnd"/>
      <w:r w:rsidRPr="0043492A">
        <w:rPr>
          <w:rFonts w:ascii="Calibri" w:eastAsia="Times New Roman" w:hAnsi="Calibri" w:cs="Calibri"/>
          <w:sz w:val="28"/>
          <w:szCs w:val="28"/>
        </w:rPr>
        <w:t xml:space="preserve"> period will be calculated from the earlier of the date on which the registered operator rectifies the return and satisfies the Commissioner that the incompleteness or defectiveness thereof does not affect the amount of refund, or the date on which the Commissioner makes an assessment upon the registered operator reflecting the amount properly refundable; or</w:t>
      </w:r>
    </w:p>
    <w:p w14:paraId="181FA082"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the Commissioner is prevented from satisfying himself as to the amount of the refund by being unable to gain access to the registered operator’s books of account and where the Commissioner has on a reasonable time from the receipt of the tax return, made a written or verbal request to the registered operator to access such books and records, the 40 day period for a refund will be suspended from the date the letter is delivered or posted, by registered mail or verbal request is made until the date on which such access is granted.</w:t>
      </w:r>
    </w:p>
    <w:p w14:paraId="105D627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Apportionment of tax</w:t>
      </w:r>
    </w:p>
    <w:p w14:paraId="6997FEEB"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t>21</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 xml:space="preserve">1)  Apportionment of tax in terms of </w:t>
      </w:r>
      <w:hyperlink r:id="rId142" w:anchor="16" w:tooltip="ZS@2312#16" w:history="1">
        <w:r w:rsidRPr="0043492A">
          <w:rPr>
            <w:rFonts w:ascii="Calibri" w:eastAsia="Times New Roman" w:hAnsi="Calibri" w:cs="Calibri"/>
            <w:color w:val="0000FF"/>
            <w:sz w:val="28"/>
            <w:szCs w:val="28"/>
            <w:u w:val="single"/>
          </w:rPr>
          <w:t>section 16 of the Act</w:t>
        </w:r>
      </w:hyperlink>
      <w:r w:rsidRPr="0043492A">
        <w:rPr>
          <w:rFonts w:ascii="Calibri" w:eastAsia="Times New Roman" w:hAnsi="Calibri" w:cs="Calibri"/>
          <w:sz w:val="28"/>
          <w:szCs w:val="28"/>
        </w:rPr>
        <w:t xml:space="preserve"> shall be based on turn-over.</w:t>
      </w:r>
    </w:p>
    <w:p w14:paraId="071B6F5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  Apportionment of tax on any other basis shall be subject to the approval of the Commissioner.</w:t>
      </w:r>
    </w:p>
    <w:p w14:paraId="428B1AA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Tax invoices</w:t>
      </w:r>
    </w:p>
    <w:p w14:paraId="6D8A1510"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lastRenderedPageBreak/>
        <w:t>22</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 xml:space="preserve">1)  In addition to the requirements of </w:t>
      </w:r>
      <w:hyperlink r:id="rId143" w:anchor="20.1" w:tooltip="ZS@2312#20.1" w:history="1">
        <w:r w:rsidRPr="0043492A">
          <w:rPr>
            <w:rFonts w:ascii="Calibri" w:eastAsia="Times New Roman" w:hAnsi="Calibri" w:cs="Calibri"/>
            <w:color w:val="0000FF"/>
            <w:sz w:val="28"/>
            <w:szCs w:val="28"/>
            <w:u w:val="single"/>
          </w:rPr>
          <w:t>subsection (1) of section 20 of the Act</w:t>
        </w:r>
      </w:hyperlink>
      <w:r w:rsidRPr="0043492A">
        <w:rPr>
          <w:rFonts w:ascii="Calibri" w:eastAsia="Times New Roman" w:hAnsi="Calibri" w:cs="Calibri"/>
          <w:sz w:val="28"/>
          <w:szCs w:val="28"/>
        </w:rPr>
        <w:t xml:space="preserve"> a registered operator shall issue a tax invoice in case of goods supplied to a—</w:t>
      </w:r>
    </w:p>
    <w:p w14:paraId="655700F2"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registered operator every time a transaction takes place;</w:t>
      </w:r>
    </w:p>
    <w:p w14:paraId="55CC20C0"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to any other recipient on the request of the recipient.</w:t>
      </w:r>
    </w:p>
    <w:p w14:paraId="1311419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(2)  Subject to </w:t>
      </w:r>
      <w:hyperlink r:id="rId144" w:anchor="20.6" w:tooltip="ZS@2312#20.6" w:history="1">
        <w:r w:rsidRPr="0043492A">
          <w:rPr>
            <w:rFonts w:ascii="Calibri" w:eastAsia="Times New Roman" w:hAnsi="Calibri" w:cs="Calibri"/>
            <w:color w:val="0000FF"/>
            <w:sz w:val="28"/>
            <w:szCs w:val="28"/>
            <w:u w:val="single"/>
          </w:rPr>
          <w:t>subsection (6) of section 20 of the Act</w:t>
        </w:r>
      </w:hyperlink>
      <w:r w:rsidRPr="0043492A">
        <w:rPr>
          <w:rFonts w:ascii="Calibri" w:eastAsia="Times New Roman" w:hAnsi="Calibri" w:cs="Calibri"/>
          <w:sz w:val="28"/>
          <w:szCs w:val="28"/>
        </w:rPr>
        <w:t xml:space="preserve"> where the issuing of a full tax invoice, debit or credit note will be impractical and the Commissioner is satisfied that sufficient records of the transaction are kept the registered operator may be permitted to omit certain details on the tax invoice, debit or credit note or dispense with a tax invoice, debit or credit note where —</w:t>
      </w:r>
    </w:p>
    <w:p w14:paraId="180EF20A"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(a)  the transactions </w:t>
      </w:r>
      <w:proofErr w:type="gramStart"/>
      <w:r w:rsidRPr="0043492A">
        <w:rPr>
          <w:rFonts w:ascii="Calibri" w:eastAsia="Times New Roman" w:hAnsi="Calibri" w:cs="Calibri"/>
          <w:sz w:val="28"/>
          <w:szCs w:val="28"/>
        </w:rPr>
        <w:t>consists</w:t>
      </w:r>
      <w:proofErr w:type="gramEnd"/>
      <w:r w:rsidRPr="0043492A">
        <w:rPr>
          <w:rFonts w:ascii="Calibri" w:eastAsia="Times New Roman" w:hAnsi="Calibri" w:cs="Calibri"/>
          <w:sz w:val="28"/>
          <w:szCs w:val="28"/>
        </w:rPr>
        <w:t xml:space="preserve"> of progressive taxable supplies and such supplies are made in accordance with a written contract for the supply of such services and such contract provide for a regular payment of a determinable amount; and</w:t>
      </w:r>
    </w:p>
    <w:p w14:paraId="1068207C"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the recipient is in possession of a contract document; and</w:t>
      </w:r>
    </w:p>
    <w:p w14:paraId="05B2E707"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(c)  the contract document contains the supplier’s name, full address and the tax registration number; and</w:t>
      </w:r>
    </w:p>
    <w:p w14:paraId="3B55B0F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the recipient retains proof of payment of each regular amount in the form of bank statements or paid cheques.</w:t>
      </w:r>
    </w:p>
    <w:p w14:paraId="6171C64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Use of a cash register</w:t>
      </w:r>
    </w:p>
    <w:p w14:paraId="64D0322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22A</w:t>
      </w:r>
      <w:r w:rsidRPr="0043492A">
        <w:rPr>
          <w:rFonts w:ascii="Calibri" w:eastAsia="Times New Roman" w:hAnsi="Calibri" w:cs="Calibri"/>
          <w:sz w:val="28"/>
          <w:szCs w:val="28"/>
        </w:rPr>
        <w:t>.    All registered operators shall be required to use cash registers for the purposes of accounting for value added tax:</w:t>
      </w:r>
    </w:p>
    <w:p w14:paraId="22213AB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Provided that the Commissioner may, by notice published in the </w:t>
      </w:r>
      <w:r w:rsidRPr="0043492A">
        <w:rPr>
          <w:rFonts w:ascii="Calibri" w:eastAsia="Times New Roman" w:hAnsi="Calibri" w:cs="Calibri"/>
          <w:i/>
          <w:iCs/>
          <w:sz w:val="28"/>
          <w:szCs w:val="28"/>
        </w:rPr>
        <w:t>Gazette</w:t>
      </w:r>
      <w:r w:rsidRPr="0043492A">
        <w:rPr>
          <w:rFonts w:ascii="Calibri" w:eastAsia="Times New Roman" w:hAnsi="Calibri" w:cs="Calibri"/>
          <w:sz w:val="28"/>
          <w:szCs w:val="28"/>
        </w:rPr>
        <w:t>, exempt specific class of persons from the requirements of this section.</w:t>
      </w:r>
    </w:p>
    <w:p w14:paraId="6FD666EE"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Inserted by S.I. 106 of 2004 w.e.f. 7th May ,2004.</w:t>
      </w:r>
    </w:p>
    <w:p w14:paraId="0F379A3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Requirements for a cash register</w:t>
      </w:r>
    </w:p>
    <w:p w14:paraId="6325180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23</w:t>
      </w:r>
      <w:r w:rsidRPr="0043492A">
        <w:rPr>
          <w:rFonts w:ascii="Calibri" w:eastAsia="Times New Roman" w:hAnsi="Calibri" w:cs="Calibri"/>
          <w:sz w:val="28"/>
          <w:szCs w:val="28"/>
        </w:rPr>
        <w:t xml:space="preserve">.  In addition to the requirements of </w:t>
      </w:r>
      <w:hyperlink r:id="rId145" w:anchor="20.4" w:tooltip="ZS@2312#20.4" w:history="1">
        <w:r w:rsidRPr="0043492A">
          <w:rPr>
            <w:rFonts w:ascii="Calibri" w:eastAsia="Times New Roman" w:hAnsi="Calibri" w:cs="Calibri"/>
            <w:color w:val="0000FF"/>
            <w:sz w:val="28"/>
            <w:szCs w:val="28"/>
            <w:u w:val="single"/>
          </w:rPr>
          <w:t>subsection (4) of section 20 of the Act</w:t>
        </w:r>
      </w:hyperlink>
      <w:r w:rsidRPr="0043492A">
        <w:rPr>
          <w:rFonts w:ascii="Calibri" w:eastAsia="Times New Roman" w:hAnsi="Calibri" w:cs="Calibri"/>
          <w:sz w:val="28"/>
          <w:szCs w:val="28"/>
        </w:rPr>
        <w:t xml:space="preserve"> the Commissioner may allow the use of any cash register that is able to perform the following functions—</w:t>
      </w:r>
    </w:p>
    <w:p w14:paraId="2116FC9D"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print sales slips for the customer with a back-up master audit roll;</w:t>
      </w:r>
    </w:p>
    <w:p w14:paraId="09E5DE7E"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(b)  store in a permanent manner all entries in English language, for a period of </w:t>
      </w:r>
      <w:r w:rsidRPr="0043492A">
        <w:rPr>
          <w:rFonts w:ascii="Calibri" w:eastAsia="Times New Roman" w:hAnsi="Calibri" w:cs="Calibri"/>
          <w:b/>
          <w:bCs/>
          <w:sz w:val="28"/>
          <w:szCs w:val="28"/>
        </w:rPr>
        <w:t>at least 6 years</w:t>
      </w:r>
      <w:r w:rsidRPr="0043492A">
        <w:rPr>
          <w:rFonts w:ascii="Calibri" w:eastAsia="Times New Roman" w:hAnsi="Calibri" w:cs="Calibri"/>
          <w:sz w:val="28"/>
          <w:szCs w:val="28"/>
        </w:rPr>
        <w:t>;</w:t>
      </w:r>
    </w:p>
    <w:p w14:paraId="529537E0"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lastRenderedPageBreak/>
        <w:t>(c)  read, display and print the sales for the day as and when required and keep details of such readings and the final daily readings of sales which should include previous readings of the day done;</w:t>
      </w:r>
    </w:p>
    <w:p w14:paraId="418D7DBE"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(d)  capable of splitting sales into tax liability categories specifying that the sale was either exempt from tax or charged at zero rate or at the standard rate;</w:t>
      </w:r>
    </w:p>
    <w:p w14:paraId="6C1DB50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(e)  display, visually, to the customer of the entries being made and produce till slips with the following details—</w:t>
      </w:r>
    </w:p>
    <w:p w14:paraId="4AB74ABA"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  date and time of transaction;</w:t>
      </w:r>
    </w:p>
    <w:p w14:paraId="74BA926A"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xml:space="preserve">(ii)  in case of </w:t>
      </w:r>
      <w:r w:rsidRPr="0043492A">
        <w:rPr>
          <w:rFonts w:ascii="Calibri" w:eastAsia="Times New Roman" w:hAnsi="Calibri" w:cs="Calibri"/>
          <w:b/>
          <w:bCs/>
          <w:sz w:val="28"/>
          <w:szCs w:val="28"/>
        </w:rPr>
        <w:t>individuals</w:t>
      </w:r>
      <w:r w:rsidRPr="0043492A">
        <w:rPr>
          <w:rFonts w:ascii="Calibri" w:eastAsia="Times New Roman" w:hAnsi="Calibri" w:cs="Calibri"/>
          <w:sz w:val="28"/>
          <w:szCs w:val="28"/>
        </w:rPr>
        <w:t>—</w:t>
      </w:r>
    </w:p>
    <w:p w14:paraId="348FEC56"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w:t>
      </w:r>
      <w:proofErr w:type="gramStart"/>
      <w:r w:rsidRPr="0043492A">
        <w:rPr>
          <w:rFonts w:ascii="Calibri" w:eastAsia="Times New Roman" w:hAnsi="Calibri" w:cs="Calibri"/>
          <w:sz w:val="28"/>
          <w:szCs w:val="28"/>
        </w:rPr>
        <w:t>A.full</w:t>
      </w:r>
      <w:proofErr w:type="gramEnd"/>
      <w:r w:rsidRPr="0043492A">
        <w:rPr>
          <w:rFonts w:ascii="Calibri" w:eastAsia="Times New Roman" w:hAnsi="Calibri" w:cs="Calibri"/>
          <w:sz w:val="28"/>
          <w:szCs w:val="28"/>
        </w:rPr>
        <w:t xml:space="preserve"> names; and</w:t>
      </w:r>
    </w:p>
    <w:p w14:paraId="106A7497"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B.value-added tax registration number;</w:t>
      </w:r>
    </w:p>
    <w:p w14:paraId="5F07740F"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xml:space="preserve">(iii)  in the case of a </w:t>
      </w:r>
      <w:r w:rsidRPr="0043492A">
        <w:rPr>
          <w:rFonts w:ascii="Calibri" w:eastAsia="Times New Roman" w:hAnsi="Calibri" w:cs="Calibri"/>
          <w:b/>
          <w:bCs/>
          <w:sz w:val="28"/>
          <w:szCs w:val="28"/>
        </w:rPr>
        <w:t>body corporate</w:t>
      </w:r>
      <w:r w:rsidRPr="0043492A">
        <w:rPr>
          <w:rFonts w:ascii="Calibri" w:eastAsia="Times New Roman" w:hAnsi="Calibri" w:cs="Calibri"/>
          <w:sz w:val="28"/>
          <w:szCs w:val="28"/>
        </w:rPr>
        <w:t>—</w:t>
      </w:r>
    </w:p>
    <w:p w14:paraId="3BFC4DEC"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w:t>
      </w:r>
      <w:proofErr w:type="gramStart"/>
      <w:r w:rsidRPr="0043492A">
        <w:rPr>
          <w:rFonts w:ascii="Calibri" w:eastAsia="Times New Roman" w:hAnsi="Calibri" w:cs="Calibri"/>
          <w:sz w:val="28"/>
          <w:szCs w:val="28"/>
        </w:rPr>
        <w:t>A.full</w:t>
      </w:r>
      <w:proofErr w:type="gramEnd"/>
      <w:r w:rsidRPr="0043492A">
        <w:rPr>
          <w:rFonts w:ascii="Calibri" w:eastAsia="Times New Roman" w:hAnsi="Calibri" w:cs="Calibri"/>
          <w:sz w:val="28"/>
          <w:szCs w:val="28"/>
        </w:rPr>
        <w:t xml:space="preserve"> corporate name; and</w:t>
      </w:r>
    </w:p>
    <w:p w14:paraId="594634D8"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B.value-added tax registration number;</w:t>
      </w:r>
    </w:p>
    <w:p w14:paraId="756621B3"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(iv)  total value of sales before payment of tax;</w:t>
      </w:r>
    </w:p>
    <w:p w14:paraId="6A27CB0F"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(v)  total value of the sales and tax charged from the customer.</w:t>
      </w:r>
    </w:p>
    <w:p w14:paraId="13A5E22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IIA</w:t>
      </w:r>
      <w:r w:rsidRPr="0043492A">
        <w:rPr>
          <w:rFonts w:ascii="Calibri" w:eastAsia="Times New Roman" w:hAnsi="Calibri" w:cs="Calibri"/>
          <w:b/>
          <w:bCs/>
          <w:sz w:val="28"/>
          <w:szCs w:val="28"/>
        </w:rPr>
        <w:br/>
        <w:t>DEFERMENT OF COLLECTION OF VALUE ADDED TAX</w:t>
      </w:r>
    </w:p>
    <w:p w14:paraId="5DE2CF7B"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Inserted by S.I. 47 of 2005 w.e.f. 8th </w:t>
      </w:r>
      <w:proofErr w:type="gramStart"/>
      <w:r w:rsidRPr="0043492A">
        <w:rPr>
          <w:rFonts w:ascii="Calibri" w:eastAsia="Times New Roman" w:hAnsi="Calibri" w:cs="Calibri"/>
          <w:color w:val="808080"/>
        </w:rPr>
        <w:t>April,</w:t>
      </w:r>
      <w:proofErr w:type="gramEnd"/>
      <w:r w:rsidRPr="0043492A">
        <w:rPr>
          <w:rFonts w:ascii="Calibri" w:eastAsia="Times New Roman" w:hAnsi="Calibri" w:cs="Calibri"/>
          <w:color w:val="808080"/>
        </w:rPr>
        <w:t> 2005.</w:t>
      </w:r>
    </w:p>
    <w:p w14:paraId="613E9A8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Deferment of collection of value added tax on capital goods.</w:t>
      </w:r>
    </w:p>
    <w:p w14:paraId="39BB9FD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23A</w:t>
      </w:r>
      <w:r w:rsidRPr="0043492A">
        <w:rPr>
          <w:rFonts w:ascii="Calibri" w:eastAsia="Times New Roman" w:hAnsi="Calibri" w:cs="Calibri"/>
          <w:sz w:val="28"/>
          <w:szCs w:val="28"/>
        </w:rPr>
        <w:t>.  An application for deferment of VAT shall be made in writing to the Commissioner and shall include—</w:t>
      </w:r>
    </w:p>
    <w:p w14:paraId="6DEEB5D1"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the registered office address, and if different, the physical and postal addresses of the place of business;</w:t>
      </w:r>
    </w:p>
    <w:p w14:paraId="79C20929"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full names, in the case of individuals, and in the case of a body corporate, the full corporate name and a certified copy of the certificate of incorporation or partnership agreement as the case may be;</w:t>
      </w:r>
    </w:p>
    <w:p w14:paraId="23E65C03"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(c)  tax registration number, if applicable;</w:t>
      </w:r>
    </w:p>
    <w:p w14:paraId="5764AB24"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lastRenderedPageBreak/>
        <w:t>(d)  banker’s name and account number;</w:t>
      </w:r>
    </w:p>
    <w:p w14:paraId="4C066BEE"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(e)  a full description of the equipment or machinery in respect of which deferment of tax is sought, including the—</w:t>
      </w:r>
    </w:p>
    <w:p w14:paraId="2D6759DC"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  country of origin;</w:t>
      </w:r>
    </w:p>
    <w:p w14:paraId="70EF22F0"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  quantity;</w:t>
      </w:r>
    </w:p>
    <w:p w14:paraId="211C3F1C"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(iii)  value;</w:t>
      </w:r>
    </w:p>
    <w:p w14:paraId="53ADDAA1"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(iv)  the amount of tax which applicant wants to be deferred;</w:t>
      </w:r>
    </w:p>
    <w:p w14:paraId="4FA93AF0"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(f)  a letter of understanding from the importer stating—</w:t>
      </w:r>
    </w:p>
    <w:p w14:paraId="2A46EAF8"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  the intended use of the equipment;</w:t>
      </w:r>
    </w:p>
    <w:p w14:paraId="7DB10781"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  that the equipment is for the exclusive use of the importer;</w:t>
      </w:r>
    </w:p>
    <w:p w14:paraId="0B79D0C9"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(iii)  that it is to be used exclusively for the intended purpose;</w:t>
      </w:r>
    </w:p>
    <w:p w14:paraId="5B4B584E"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(iv)  that he or she will make full payment at terms set by the Commissioner;</w:t>
      </w:r>
    </w:p>
    <w:p w14:paraId="74878565"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(g)  where the equipment or machinery is to be used—</w:t>
      </w:r>
    </w:p>
    <w:p w14:paraId="0E156476"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xml:space="preserve">(i)  on a registered mining location as defined in terms of the </w:t>
      </w:r>
      <w:hyperlink r:id="rId146" w:tooltip="ZS@2105" w:history="1">
        <w:r w:rsidRPr="0043492A">
          <w:rPr>
            <w:rFonts w:ascii="Calibri" w:eastAsia="Times New Roman" w:hAnsi="Calibri" w:cs="Calibri"/>
            <w:color w:val="0000FF"/>
            <w:sz w:val="28"/>
            <w:szCs w:val="28"/>
            <w:u w:val="single"/>
          </w:rPr>
          <w:t>Mines and Minerals Act [</w:t>
        </w:r>
        <w:r w:rsidRPr="0043492A">
          <w:rPr>
            <w:rFonts w:ascii="Calibri" w:eastAsia="Times New Roman" w:hAnsi="Calibri" w:cs="Calibri"/>
            <w:i/>
            <w:iCs/>
            <w:color w:val="0000FF"/>
            <w:sz w:val="28"/>
            <w:szCs w:val="28"/>
            <w:u w:val="single"/>
          </w:rPr>
          <w:t>Chapter 21:05</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 or</w:t>
      </w:r>
    </w:p>
    <w:p w14:paraId="65BBC494"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  exclusively for manufacturing or industrial purposes;</w:t>
      </w:r>
    </w:p>
    <w:p w14:paraId="6F714711"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a letter from the Zimbabwe Investment Centre confirming the applicant’s undertaking shall be attached to the application as well as an undertaking from the importer to the effect that the equipment or machinery will not be sold or otherwise disposed of in Zimbabwe without prior permission of the Commissioner and the payment of such tax as may be due.</w:t>
      </w:r>
    </w:p>
    <w:p w14:paraId="67C0473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Qualification for deferment of tax</w:t>
      </w:r>
    </w:p>
    <w:p w14:paraId="567811EB"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Editor’s heading- see the </w:t>
      </w:r>
      <w:r w:rsidRPr="0043492A">
        <w:rPr>
          <w:rFonts w:ascii="Calibri" w:eastAsia="Times New Roman" w:hAnsi="Calibri" w:cs="Calibri"/>
          <w:b/>
          <w:bCs/>
          <w:i/>
          <w:iCs/>
          <w:color w:val="808080"/>
        </w:rPr>
        <w:t>Sixth Schedule</w:t>
      </w:r>
    </w:p>
    <w:p w14:paraId="57544C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23B</w:t>
      </w:r>
      <w:r w:rsidRPr="0043492A">
        <w:rPr>
          <w:rFonts w:ascii="Calibri" w:eastAsia="Times New Roman" w:hAnsi="Calibri" w:cs="Calibri"/>
          <w:sz w:val="28"/>
          <w:szCs w:val="28"/>
        </w:rPr>
        <w:t xml:space="preserve">.  Where an importer does not qualify for deferment in terms of </w:t>
      </w:r>
      <w:hyperlink r:id="rId147" w:anchor="23B.1.f" w:tooltip="#23B.1.f" w:history="1">
        <w:r w:rsidRPr="0043492A">
          <w:rPr>
            <w:rFonts w:ascii="Calibri" w:eastAsia="Times New Roman" w:hAnsi="Calibri" w:cs="Calibri"/>
            <w:color w:val="0000FF"/>
            <w:sz w:val="28"/>
            <w:szCs w:val="28"/>
            <w:u w:val="single"/>
          </w:rPr>
          <w:t>subsection (1)(f)</w:t>
        </w:r>
      </w:hyperlink>
      <w:r w:rsidRPr="0043492A">
        <w:rPr>
          <w:rFonts w:ascii="Calibri" w:eastAsia="Times New Roman" w:hAnsi="Calibri" w:cs="Calibri"/>
          <w:sz w:val="28"/>
          <w:szCs w:val="28"/>
        </w:rPr>
        <w:t xml:space="preserve"> the Commissioner may consider deferment of the tax if the applicant meets the conditions set by Commissioner.</w:t>
      </w:r>
    </w:p>
    <w:p w14:paraId="5808769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Conditions for deferment of tax.</w:t>
      </w:r>
    </w:p>
    <w:p w14:paraId="57BA446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23C</w:t>
      </w:r>
      <w:r w:rsidRPr="0043492A">
        <w:rPr>
          <w:rFonts w:ascii="Calibri" w:eastAsia="Times New Roman" w:hAnsi="Calibri" w:cs="Calibri"/>
          <w:sz w:val="28"/>
          <w:szCs w:val="28"/>
        </w:rPr>
        <w:t>.  (1)  The Commissioner may, subject to the following conditions, authorise the deferment of the payment of tax—</w:t>
      </w:r>
    </w:p>
    <w:p w14:paraId="1FDE7963"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(a)  if the amount is up to the minimum specified in the </w:t>
      </w:r>
      <w:r w:rsidRPr="0043492A">
        <w:rPr>
          <w:rFonts w:ascii="Calibri" w:eastAsia="Times New Roman" w:hAnsi="Calibri" w:cs="Calibri"/>
          <w:i/>
          <w:iCs/>
          <w:sz w:val="28"/>
          <w:szCs w:val="28"/>
        </w:rPr>
        <w:t>Sixth Schedule</w:t>
      </w:r>
      <w:r w:rsidRPr="0043492A">
        <w:rPr>
          <w:rFonts w:ascii="Calibri" w:eastAsia="Times New Roman" w:hAnsi="Calibri" w:cs="Calibri"/>
          <w:sz w:val="28"/>
          <w:szCs w:val="28"/>
        </w:rPr>
        <w:t>;</w:t>
      </w:r>
    </w:p>
    <w:p w14:paraId="34E38243"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(b)  for a maximum </w:t>
      </w:r>
      <w:r w:rsidRPr="0043492A">
        <w:rPr>
          <w:rFonts w:ascii="Calibri" w:eastAsia="Times New Roman" w:hAnsi="Calibri" w:cs="Calibri"/>
          <w:b/>
          <w:bCs/>
          <w:sz w:val="28"/>
          <w:szCs w:val="28"/>
        </w:rPr>
        <w:t>period of 90 days</w:t>
      </w:r>
      <w:r w:rsidRPr="0043492A">
        <w:rPr>
          <w:rFonts w:ascii="Calibri" w:eastAsia="Times New Roman" w:hAnsi="Calibri" w:cs="Calibri"/>
          <w:sz w:val="28"/>
          <w:szCs w:val="28"/>
        </w:rPr>
        <w:t xml:space="preserve"> or such other lesser period as may be specified by the authority.</w:t>
      </w:r>
    </w:p>
    <w:p w14:paraId="170920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Provided that the importer shall not—</w:t>
      </w:r>
    </w:p>
    <w:p w14:paraId="54225905"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(i)  transfer the authority to defer payment of the tax to any third party;</w:t>
      </w:r>
    </w:p>
    <w:p w14:paraId="44BDF626"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(ii)  dispose;</w:t>
      </w:r>
    </w:p>
    <w:p w14:paraId="4698E7C5"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(iii)  alter the use of;</w:t>
      </w:r>
    </w:p>
    <w:p w14:paraId="730053D8"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or</w:t>
      </w:r>
    </w:p>
    <w:p w14:paraId="6E9D7928"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(iv)  export;</w:t>
      </w:r>
    </w:p>
    <w:p w14:paraId="2A3DDEC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any equipment or machinery without, or within a period specified by the Commissioner in the notice referred to in </w:t>
      </w:r>
      <w:hyperlink r:id="rId148" w:anchor="23C.6" w:tooltip="#23C.6" w:history="1">
        <w:r w:rsidRPr="0043492A">
          <w:rPr>
            <w:rFonts w:ascii="Calibri" w:eastAsia="Times New Roman" w:hAnsi="Calibri" w:cs="Calibri"/>
            <w:color w:val="0000FF"/>
            <w:sz w:val="28"/>
            <w:szCs w:val="28"/>
            <w:u w:val="single"/>
          </w:rPr>
          <w:t>subsection (6)</w:t>
        </w:r>
      </w:hyperlink>
      <w:r w:rsidRPr="0043492A">
        <w:rPr>
          <w:rFonts w:ascii="Calibri" w:eastAsia="Times New Roman" w:hAnsi="Calibri" w:cs="Calibri"/>
          <w:sz w:val="28"/>
          <w:szCs w:val="28"/>
        </w:rPr>
        <w:t>;</w:t>
      </w:r>
    </w:p>
    <w:p w14:paraId="2297694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(2)  The authority issued in terms of this section shall be </w:t>
      </w:r>
      <w:r w:rsidRPr="0043492A">
        <w:rPr>
          <w:rFonts w:ascii="Calibri" w:eastAsia="Times New Roman" w:hAnsi="Calibri" w:cs="Calibri"/>
          <w:b/>
          <w:bCs/>
          <w:sz w:val="28"/>
          <w:szCs w:val="28"/>
        </w:rPr>
        <w:t>valid for 6 months</w:t>
      </w:r>
      <w:r w:rsidRPr="0043492A">
        <w:rPr>
          <w:rFonts w:ascii="Calibri" w:eastAsia="Times New Roman" w:hAnsi="Calibri" w:cs="Calibri"/>
          <w:sz w:val="28"/>
          <w:szCs w:val="28"/>
        </w:rPr>
        <w:t xml:space="preserve"> from the date of issue of the notice referred to in </w:t>
      </w:r>
      <w:hyperlink r:id="rId149" w:anchor="23C.6" w:tooltip="#23C.6" w:history="1">
        <w:r w:rsidRPr="0043492A">
          <w:rPr>
            <w:rFonts w:ascii="Calibri" w:eastAsia="Times New Roman" w:hAnsi="Calibri" w:cs="Calibri"/>
            <w:color w:val="0000FF"/>
            <w:sz w:val="28"/>
            <w:szCs w:val="28"/>
            <w:u w:val="single"/>
          </w:rPr>
          <w:t>subsection (6)</w:t>
        </w:r>
      </w:hyperlink>
      <w:r w:rsidRPr="0043492A">
        <w:rPr>
          <w:rFonts w:ascii="Calibri" w:eastAsia="Times New Roman" w:hAnsi="Calibri" w:cs="Calibri"/>
          <w:sz w:val="28"/>
          <w:szCs w:val="28"/>
        </w:rPr>
        <w:t>.</w:t>
      </w:r>
    </w:p>
    <w:p w14:paraId="25ADC5F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(3)  An applicant shall lodge with an officer employed in the Authority and to whom the Commissioner has delegated this function a correctly completed bill of entry declaration at the place of entry where the deferment is processed and held in suspense until all tax is paid to the Commissioner.</w:t>
      </w:r>
    </w:p>
    <w:p w14:paraId="16908F6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(4)  No application for deferment of tax shall be made by the applicant for a motor vehicle as described in heading No. </w:t>
      </w:r>
      <w:r w:rsidRPr="0043492A">
        <w:rPr>
          <w:rFonts w:ascii="Calibri" w:eastAsia="Times New Roman" w:hAnsi="Calibri" w:cs="Calibri"/>
          <w:b/>
          <w:bCs/>
          <w:sz w:val="28"/>
          <w:szCs w:val="28"/>
        </w:rPr>
        <w:t>87.03</w:t>
      </w:r>
      <w:r w:rsidRPr="0043492A">
        <w:rPr>
          <w:rFonts w:ascii="Calibri" w:eastAsia="Times New Roman" w:hAnsi="Calibri" w:cs="Calibri"/>
          <w:sz w:val="28"/>
          <w:szCs w:val="28"/>
        </w:rPr>
        <w:t xml:space="preserve"> of the Customs tariff.</w:t>
      </w:r>
    </w:p>
    <w:p w14:paraId="42D9B01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(5)  The Commissioner shall not grant deferment of tax where the applicant has previously defaulted in paying tax or any other taxes and duties due to the Authority in terms of the </w:t>
      </w:r>
      <w:hyperlink r:id="rId150" w:tooltip="ZS@2302" w:history="1">
        <w:r w:rsidRPr="0043492A">
          <w:rPr>
            <w:rFonts w:ascii="Calibri" w:eastAsia="Times New Roman" w:hAnsi="Calibri" w:cs="Calibri"/>
            <w:color w:val="0000FF"/>
            <w:sz w:val="28"/>
            <w:szCs w:val="28"/>
            <w:u w:val="single"/>
          </w:rPr>
          <w:t>Customs and Excise Act [</w:t>
        </w:r>
        <w:r w:rsidRPr="0043492A">
          <w:rPr>
            <w:rFonts w:ascii="Calibri" w:eastAsia="Times New Roman" w:hAnsi="Calibri" w:cs="Calibri"/>
            <w:i/>
            <w:iCs/>
            <w:color w:val="0000FF"/>
            <w:sz w:val="28"/>
            <w:szCs w:val="28"/>
            <w:u w:val="single"/>
          </w:rPr>
          <w:t>Chapter 23:02</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w:t>
      </w:r>
    </w:p>
    <w:p w14:paraId="3444539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(6)  The Commissioner shall signify the authority, issued in terms of </w:t>
      </w:r>
      <w:hyperlink r:id="rId151" w:anchor="23C.1" w:tooltip="#23C.1" w:history="1">
        <w:r w:rsidRPr="0043492A">
          <w:rPr>
            <w:rFonts w:ascii="Calibri" w:eastAsia="Times New Roman" w:hAnsi="Calibri" w:cs="Calibri"/>
            <w:color w:val="0000FF"/>
            <w:sz w:val="28"/>
            <w:szCs w:val="28"/>
            <w:u w:val="single"/>
          </w:rPr>
          <w:t>subsection (1)</w:t>
        </w:r>
      </w:hyperlink>
      <w:r w:rsidRPr="0043492A">
        <w:rPr>
          <w:rFonts w:ascii="Calibri" w:eastAsia="Times New Roman" w:hAnsi="Calibri" w:cs="Calibri"/>
          <w:sz w:val="28"/>
          <w:szCs w:val="28"/>
        </w:rPr>
        <w:t xml:space="preserve"> in a general notice.</w:t>
      </w:r>
    </w:p>
    <w:p w14:paraId="3C48AD4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(7)  The tax deferred in terms of this section—</w:t>
      </w:r>
    </w:p>
    <w:p w14:paraId="4B2BCD83"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shall be the debts due by the applicant to the State; and</w:t>
      </w:r>
    </w:p>
    <w:p w14:paraId="6A780330"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may be sued for and recovered by action by the Commissioner in any court of competent jurisdiction.</w:t>
      </w:r>
    </w:p>
    <w:p w14:paraId="191F382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xml:space="preserve">(8)  The Commissioner may grant deferment of tax on any equipment or machinery held in bond after </w:t>
      </w:r>
      <w:r w:rsidRPr="0043492A">
        <w:rPr>
          <w:rFonts w:ascii="Calibri" w:eastAsia="Times New Roman" w:hAnsi="Calibri" w:cs="Calibri"/>
          <w:b/>
          <w:bCs/>
          <w:sz w:val="28"/>
          <w:szCs w:val="28"/>
        </w:rPr>
        <w:t>1</w:t>
      </w:r>
      <w:r w:rsidRPr="0043492A">
        <w:rPr>
          <w:rFonts w:ascii="Calibri" w:eastAsia="Times New Roman" w:hAnsi="Calibri" w:cs="Calibri"/>
          <w:b/>
          <w:bCs/>
          <w:sz w:val="20"/>
          <w:szCs w:val="20"/>
          <w:vertAlign w:val="superscript"/>
        </w:rPr>
        <w:t>st</w:t>
      </w:r>
      <w:r w:rsidRPr="0043492A">
        <w:rPr>
          <w:rFonts w:ascii="Calibri" w:eastAsia="Times New Roman" w:hAnsi="Calibri" w:cs="Calibri"/>
          <w:b/>
          <w:bCs/>
          <w:sz w:val="28"/>
          <w:szCs w:val="28"/>
        </w:rPr>
        <w:t xml:space="preserve"> </w:t>
      </w:r>
      <w:proofErr w:type="gramStart"/>
      <w:r w:rsidRPr="0043492A">
        <w:rPr>
          <w:rFonts w:ascii="Calibri" w:eastAsia="Times New Roman" w:hAnsi="Calibri" w:cs="Calibri"/>
          <w:b/>
          <w:bCs/>
          <w:sz w:val="28"/>
          <w:szCs w:val="28"/>
        </w:rPr>
        <w:t>September,</w:t>
      </w:r>
      <w:proofErr w:type="gramEnd"/>
      <w:r w:rsidRPr="0043492A">
        <w:rPr>
          <w:rFonts w:ascii="Calibri" w:eastAsia="Times New Roman" w:hAnsi="Calibri" w:cs="Calibri"/>
          <w:b/>
          <w:bCs/>
          <w:sz w:val="28"/>
          <w:szCs w:val="28"/>
        </w:rPr>
        <w:t xml:space="preserve"> 2004</w:t>
      </w:r>
      <w:r w:rsidRPr="0043492A">
        <w:rPr>
          <w:rFonts w:ascii="Calibri" w:eastAsia="Times New Roman" w:hAnsi="Calibri" w:cs="Calibri"/>
          <w:sz w:val="28"/>
          <w:szCs w:val="28"/>
        </w:rPr>
        <w:t>, if the importer applies for this deferment within 30 days from the date of publication of these regulations.</w:t>
      </w:r>
    </w:p>
    <w:p w14:paraId="5DBA29B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III</w:t>
      </w:r>
      <w:r w:rsidRPr="0043492A">
        <w:rPr>
          <w:rFonts w:ascii="Calibri" w:eastAsia="Times New Roman" w:hAnsi="Calibri" w:cs="Calibri"/>
          <w:b/>
          <w:bCs/>
          <w:sz w:val="28"/>
          <w:szCs w:val="28"/>
        </w:rPr>
        <w:br/>
        <w:t>TAX RELIEF &amp; REFUNDS</w:t>
      </w:r>
    </w:p>
    <w:p w14:paraId="49DEA9B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Remission or refund of tax on goods for diplomatic personnel, etc</w:t>
      </w:r>
    </w:p>
    <w:p w14:paraId="7E20DA31"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t>24</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1)  In this section—</w:t>
      </w:r>
    </w:p>
    <w:p w14:paraId="4D5F8369"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sz w:val="28"/>
          <w:szCs w:val="28"/>
        </w:rPr>
        <w:t xml:space="preserve">“ </w:t>
      </w:r>
      <w:r w:rsidRPr="0043492A">
        <w:rPr>
          <w:rFonts w:ascii="Calibri" w:eastAsia="Times New Roman" w:hAnsi="Calibri" w:cs="Calibri"/>
          <w:b/>
          <w:bCs/>
          <w:sz w:val="28"/>
          <w:szCs w:val="28"/>
        </w:rPr>
        <w:t>person</w:t>
      </w:r>
      <w:proofErr w:type="gramEnd"/>
      <w:r w:rsidRPr="0043492A">
        <w:rPr>
          <w:rFonts w:ascii="Calibri" w:eastAsia="Times New Roman" w:hAnsi="Calibri" w:cs="Calibri"/>
          <w:b/>
          <w:bCs/>
          <w:sz w:val="28"/>
          <w:szCs w:val="28"/>
        </w:rPr>
        <w:t xml:space="preserve"> enjoying full or limited immunity,  rights or privileges </w:t>
      </w:r>
      <w:r w:rsidRPr="0043492A">
        <w:rPr>
          <w:rFonts w:ascii="Calibri" w:eastAsia="Times New Roman" w:hAnsi="Calibri" w:cs="Calibri"/>
          <w:sz w:val="28"/>
          <w:szCs w:val="28"/>
        </w:rPr>
        <w:t xml:space="preserve">” means any person designated by the Minister in terms of </w:t>
      </w:r>
      <w:hyperlink r:id="rId152" w:anchor="74" w:tooltip="ZS@2312#74" w:history="1">
        <w:r w:rsidRPr="0043492A">
          <w:rPr>
            <w:rFonts w:ascii="Calibri" w:eastAsia="Times New Roman" w:hAnsi="Calibri" w:cs="Calibri"/>
            <w:color w:val="0000FF"/>
            <w:sz w:val="28"/>
            <w:szCs w:val="28"/>
            <w:u w:val="single"/>
          </w:rPr>
          <w:t>section 74 of the Act</w:t>
        </w:r>
      </w:hyperlink>
      <w:r w:rsidRPr="0043492A">
        <w:rPr>
          <w:rFonts w:ascii="Calibri" w:eastAsia="Times New Roman" w:hAnsi="Calibri" w:cs="Calibri"/>
          <w:sz w:val="28"/>
          <w:szCs w:val="28"/>
        </w:rPr>
        <w:t xml:space="preserve"> as being entitled to such privileges;</w:t>
      </w:r>
    </w:p>
    <w:p w14:paraId="6441257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 </w:t>
      </w:r>
      <w:r w:rsidRPr="0043492A">
        <w:rPr>
          <w:rFonts w:ascii="Calibri" w:eastAsia="Times New Roman" w:hAnsi="Calibri" w:cs="Calibri"/>
          <w:b/>
          <w:bCs/>
          <w:sz w:val="28"/>
          <w:szCs w:val="28"/>
        </w:rPr>
        <w:t xml:space="preserve">person entitled to privileges by agreement ” </w:t>
      </w:r>
      <w:r w:rsidRPr="0043492A">
        <w:rPr>
          <w:rFonts w:ascii="Calibri" w:eastAsia="Times New Roman" w:hAnsi="Calibri" w:cs="Calibri"/>
          <w:sz w:val="28"/>
          <w:szCs w:val="28"/>
        </w:rPr>
        <w:t xml:space="preserve">means any person entitled to tax privileges in terms of an agreement entered into between the Government of Zimbabwe and any other government in terms of </w:t>
      </w:r>
      <w:hyperlink r:id="rId153" w:anchor="79" w:tooltip="ZS@2312#79" w:history="1">
        <w:r w:rsidRPr="0043492A">
          <w:rPr>
            <w:rFonts w:ascii="Calibri" w:eastAsia="Times New Roman" w:hAnsi="Calibri" w:cs="Calibri"/>
            <w:color w:val="0000FF"/>
            <w:sz w:val="28"/>
            <w:szCs w:val="28"/>
            <w:u w:val="single"/>
          </w:rPr>
          <w:t>section 79 of the Act</w:t>
        </w:r>
      </w:hyperlink>
      <w:r w:rsidRPr="0043492A">
        <w:rPr>
          <w:rFonts w:ascii="Calibri" w:eastAsia="Times New Roman" w:hAnsi="Calibri" w:cs="Calibri"/>
          <w:sz w:val="28"/>
          <w:szCs w:val="28"/>
        </w:rPr>
        <w:t xml:space="preserve"> and any other institution approved by the Minister.</w:t>
      </w:r>
    </w:p>
    <w:p w14:paraId="32481E2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(2) Subject to </w:t>
      </w:r>
      <w:hyperlink r:id="rId154" w:anchor="12.3" w:tooltip="ZS@2312#12.3" w:history="1">
        <w:r w:rsidRPr="0043492A">
          <w:rPr>
            <w:rFonts w:ascii="Calibri" w:eastAsia="Times New Roman" w:hAnsi="Calibri" w:cs="Calibri"/>
            <w:color w:val="0000FF"/>
            <w:sz w:val="28"/>
            <w:szCs w:val="28"/>
            <w:u w:val="single"/>
          </w:rPr>
          <w:t>subsection (3) of section 12 of the Act</w:t>
        </w:r>
      </w:hyperlink>
      <w:r w:rsidRPr="0043492A">
        <w:rPr>
          <w:rFonts w:ascii="Calibri" w:eastAsia="Times New Roman" w:hAnsi="Calibri" w:cs="Calibri"/>
          <w:sz w:val="28"/>
          <w:szCs w:val="28"/>
        </w:rPr>
        <w:t xml:space="preserve"> any exemption from the payment of tax shall be on the following terms—</w:t>
      </w:r>
    </w:p>
    <w:p w14:paraId="13B98DA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the person claiming exemption of tax shall provide to the Commissioner a certificate to the effect that the goods in respect of which an exemption is claimed are solely for—</w:t>
      </w:r>
    </w:p>
    <w:p w14:paraId="507CA83F"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xml:space="preserve">(i)  official use at or by a diplomatic </w:t>
      </w:r>
      <w:proofErr w:type="gramStart"/>
      <w:r w:rsidRPr="0043492A">
        <w:rPr>
          <w:rFonts w:ascii="Calibri" w:eastAsia="Times New Roman" w:hAnsi="Calibri" w:cs="Calibri"/>
          <w:sz w:val="28"/>
          <w:szCs w:val="28"/>
        </w:rPr>
        <w:t>mission,  consular</w:t>
      </w:r>
      <w:proofErr w:type="gramEnd"/>
      <w:r w:rsidRPr="0043492A">
        <w:rPr>
          <w:rFonts w:ascii="Calibri" w:eastAsia="Times New Roman" w:hAnsi="Calibri" w:cs="Calibri"/>
          <w:sz w:val="28"/>
          <w:szCs w:val="28"/>
        </w:rPr>
        <w:t xml:space="preserve"> post, organisation, body or agency, as the case may be; or</w:t>
      </w:r>
    </w:p>
    <w:p w14:paraId="594F4B88"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  the private use of himself or his family;</w:t>
      </w:r>
    </w:p>
    <w:p w14:paraId="521187A8"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and</w:t>
      </w:r>
    </w:p>
    <w:p w14:paraId="058E1D6A"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an undertaking that such goods will not be sold or otherwise disposed of in Zimbabwe without the prior permission of the Commissioner and the payment of such tax as may be due.</w:t>
      </w:r>
    </w:p>
    <w:p w14:paraId="380B15C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(3) If the Commissioner gives the permission referred to in </w:t>
      </w:r>
      <w:hyperlink r:id="rId155" w:anchor="24.6" w:tooltip="#24.6" w:history="1">
        <w:r w:rsidRPr="0043492A">
          <w:rPr>
            <w:rFonts w:ascii="Calibri" w:eastAsia="Times New Roman" w:hAnsi="Calibri" w:cs="Calibri"/>
            <w:color w:val="0000FF"/>
            <w:sz w:val="28"/>
            <w:szCs w:val="28"/>
            <w:u w:val="single"/>
          </w:rPr>
          <w:t>subsection (</w:t>
        </w:r>
        <w:r w:rsidRPr="0043492A">
          <w:rPr>
            <w:rFonts w:ascii="Calibri" w:eastAsia="Times New Roman" w:hAnsi="Calibri" w:cs="Calibri"/>
            <w:b/>
            <w:bCs/>
            <w:color w:val="0000FF"/>
            <w:sz w:val="28"/>
            <w:szCs w:val="28"/>
            <w:u w:val="single"/>
          </w:rPr>
          <w:t>6</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w:t>
      </w:r>
    </w:p>
    <w:p w14:paraId="1C4EEB21"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not (46) – corrected by the Editor</w:t>
      </w:r>
    </w:p>
    <w:p w14:paraId="1A9F0C2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he may, in respect of any used goods which are to be sold or otherwise disposed of, authorise the payment of a lesser amount of tax than that remitted or refunded and, </w:t>
      </w:r>
      <w:proofErr w:type="gramStart"/>
      <w:r w:rsidRPr="0043492A">
        <w:rPr>
          <w:rFonts w:ascii="Calibri" w:eastAsia="Times New Roman" w:hAnsi="Calibri" w:cs="Calibri"/>
          <w:sz w:val="28"/>
          <w:szCs w:val="28"/>
        </w:rPr>
        <w:t>for the purpose of</w:t>
      </w:r>
      <w:proofErr w:type="gramEnd"/>
      <w:r w:rsidRPr="0043492A">
        <w:rPr>
          <w:rFonts w:ascii="Calibri" w:eastAsia="Times New Roman" w:hAnsi="Calibri" w:cs="Calibri"/>
          <w:sz w:val="28"/>
          <w:szCs w:val="28"/>
        </w:rPr>
        <w:t xml:space="preserve"> determining such lesser amount of tax, the </w:t>
      </w:r>
      <w:r w:rsidRPr="0043492A">
        <w:rPr>
          <w:rFonts w:ascii="Calibri" w:eastAsia="Times New Roman" w:hAnsi="Calibri" w:cs="Calibri"/>
          <w:sz w:val="28"/>
          <w:szCs w:val="28"/>
        </w:rPr>
        <w:lastRenderedPageBreak/>
        <w:t>Commissioner may, in his discretion, take into consideration the depreciation on such goods since the date on which the tax was remitted or refunded:</w:t>
      </w:r>
    </w:p>
    <w:p w14:paraId="62A32D9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Provided that the Commissioner may remit the tax on any such goods which are sold or otherwise disposed of </w:t>
      </w:r>
      <w:r w:rsidRPr="0043492A">
        <w:rPr>
          <w:rFonts w:ascii="Calibri" w:eastAsia="Times New Roman" w:hAnsi="Calibri" w:cs="Calibri"/>
          <w:b/>
          <w:bCs/>
          <w:sz w:val="28"/>
          <w:szCs w:val="28"/>
        </w:rPr>
        <w:t>more than 2 years</w:t>
      </w:r>
      <w:r w:rsidRPr="0043492A">
        <w:rPr>
          <w:rFonts w:ascii="Calibri" w:eastAsia="Times New Roman" w:hAnsi="Calibri" w:cs="Calibri"/>
          <w:sz w:val="28"/>
          <w:szCs w:val="28"/>
        </w:rPr>
        <w:t xml:space="preserve"> after the date on which the tax was remitted or refunded.</w:t>
      </w:r>
    </w:p>
    <w:p w14:paraId="291884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(4)  If the Commissioner gives the permission referred to in </w:t>
      </w:r>
      <w:hyperlink r:id="rId156" w:anchor="24.6" w:tooltip="#24.6" w:history="1">
        <w:r w:rsidRPr="0043492A">
          <w:rPr>
            <w:rFonts w:ascii="Calibri" w:eastAsia="Times New Roman" w:hAnsi="Calibri" w:cs="Calibri"/>
            <w:color w:val="0000FF"/>
            <w:sz w:val="28"/>
            <w:szCs w:val="28"/>
            <w:u w:val="single"/>
          </w:rPr>
          <w:t>subsection (6)</w:t>
        </w:r>
      </w:hyperlink>
      <w:r w:rsidRPr="0043492A">
        <w:rPr>
          <w:rFonts w:ascii="Calibri" w:eastAsia="Times New Roman" w:hAnsi="Calibri" w:cs="Calibri"/>
          <w:sz w:val="28"/>
          <w:szCs w:val="28"/>
        </w:rPr>
        <w:t xml:space="preserve"> for goods to be sold or otherwise disposed of to a person who—</w:t>
      </w:r>
    </w:p>
    <w:p w14:paraId="2C8E8ED0"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(a)  is entitled to import goods under rebate of tax in terms of </w:t>
      </w:r>
      <w:hyperlink r:id="rId157" w:anchor="3.a" w:tooltip="ZS@2312#3.a" w:history="1">
        <w:r w:rsidRPr="0043492A">
          <w:rPr>
            <w:rFonts w:ascii="Calibri" w:eastAsia="Times New Roman" w:hAnsi="Calibri" w:cs="Calibri"/>
            <w:color w:val="0000FF"/>
            <w:sz w:val="28"/>
            <w:szCs w:val="28"/>
            <w:u w:val="single"/>
          </w:rPr>
          <w:t>paragraph (</w:t>
        </w:r>
        <w:r w:rsidRPr="0043492A">
          <w:rPr>
            <w:rFonts w:ascii="Calibri" w:eastAsia="Times New Roman" w:hAnsi="Calibri" w:cs="Calibri"/>
            <w:i/>
            <w:iCs/>
            <w:color w:val="0000FF"/>
            <w:sz w:val="28"/>
            <w:szCs w:val="28"/>
            <w:u w:val="single"/>
          </w:rPr>
          <w:t>a</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 </w:t>
      </w:r>
      <w:hyperlink r:id="rId158" w:anchor="3.c" w:tooltip="ZS@2312#3.c" w:history="1">
        <w:r w:rsidRPr="0043492A">
          <w:rPr>
            <w:rFonts w:ascii="Calibri" w:eastAsia="Times New Roman" w:hAnsi="Calibri" w:cs="Calibri"/>
            <w:color w:val="0000FF"/>
            <w:sz w:val="28"/>
            <w:szCs w:val="28"/>
            <w:u w:val="single"/>
          </w:rPr>
          <w:t>(</w:t>
        </w:r>
        <w:r w:rsidRPr="0043492A">
          <w:rPr>
            <w:rFonts w:ascii="Calibri" w:eastAsia="Times New Roman" w:hAnsi="Calibri" w:cs="Calibri"/>
            <w:i/>
            <w:iCs/>
            <w:color w:val="0000FF"/>
            <w:sz w:val="28"/>
            <w:szCs w:val="28"/>
            <w:u w:val="single"/>
          </w:rPr>
          <w:t>c</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 xml:space="preserve"> or </w:t>
      </w:r>
      <w:hyperlink r:id="rId159" w:anchor="3.2.e" w:tooltip="ZS@2312#3.2.e" w:history="1">
        <w:r w:rsidRPr="0043492A">
          <w:rPr>
            <w:rFonts w:ascii="Calibri" w:eastAsia="Times New Roman" w:hAnsi="Calibri" w:cs="Calibri"/>
            <w:color w:val="0000FF"/>
            <w:sz w:val="28"/>
            <w:szCs w:val="28"/>
            <w:u w:val="single"/>
          </w:rPr>
          <w:t>(</w:t>
        </w:r>
        <w:r w:rsidRPr="0043492A">
          <w:rPr>
            <w:rFonts w:ascii="Calibri" w:eastAsia="Times New Roman" w:hAnsi="Calibri" w:cs="Calibri"/>
            <w:i/>
            <w:iCs/>
            <w:color w:val="0000FF"/>
            <w:sz w:val="28"/>
            <w:szCs w:val="28"/>
            <w:u w:val="single"/>
          </w:rPr>
          <w:t>e</w:t>
        </w:r>
        <w:r w:rsidRPr="0043492A">
          <w:rPr>
            <w:rFonts w:ascii="Calibri" w:eastAsia="Times New Roman" w:hAnsi="Calibri" w:cs="Calibri"/>
            <w:color w:val="0000FF"/>
            <w:sz w:val="28"/>
            <w:szCs w:val="28"/>
            <w:u w:val="single"/>
          </w:rPr>
          <w:t>) of subsection (2) of section 3 of the Act</w:t>
        </w:r>
      </w:hyperlink>
      <w:r w:rsidRPr="0043492A">
        <w:rPr>
          <w:rFonts w:ascii="Calibri" w:eastAsia="Times New Roman" w:hAnsi="Calibri" w:cs="Calibri"/>
          <w:sz w:val="28"/>
          <w:szCs w:val="28"/>
        </w:rPr>
        <w:t>; and</w:t>
      </w:r>
    </w:p>
    <w:p w14:paraId="74097BD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(b)  furnishes a certificate and undertaking as referred to in </w:t>
      </w:r>
      <w:hyperlink r:id="rId160" w:anchor="24.5" w:tooltip="#24.5" w:history="1">
        <w:r w:rsidRPr="0043492A">
          <w:rPr>
            <w:rFonts w:ascii="Calibri" w:eastAsia="Times New Roman" w:hAnsi="Calibri" w:cs="Calibri"/>
            <w:color w:val="0000FF"/>
            <w:sz w:val="28"/>
            <w:szCs w:val="28"/>
            <w:u w:val="single"/>
          </w:rPr>
          <w:t>subsection (5)</w:t>
        </w:r>
      </w:hyperlink>
      <w:r w:rsidRPr="0043492A">
        <w:rPr>
          <w:rFonts w:ascii="Calibri" w:eastAsia="Times New Roman" w:hAnsi="Calibri" w:cs="Calibri"/>
          <w:sz w:val="28"/>
          <w:szCs w:val="28"/>
        </w:rPr>
        <w:t xml:space="preserve">; </w:t>
      </w:r>
    </w:p>
    <w:p w14:paraId="2AE1668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he may permit the transaction without payment of the tax due.</w:t>
      </w:r>
    </w:p>
    <w:p w14:paraId="242777D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(5)  Any person claiming a refund of tax in respect of a new motor vehicle purchased from open stock within Zimbabwe shall—</w:t>
      </w:r>
    </w:p>
    <w:p w14:paraId="192DB71F"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furnish the Commissioner with a statement, showing—</w:t>
      </w:r>
    </w:p>
    <w:p w14:paraId="09D6DA56"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  the make, model, production year, engine and chassis number, registration number and value, as originally entered for payment of tax, of the vehicle in respect of which a refund of tax is sought; and</w:t>
      </w:r>
    </w:p>
    <w:p w14:paraId="1282BFF4"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  the place at which such tax was paid and the number and date of the relevant customs clearance certificate;</w:t>
      </w:r>
    </w:p>
    <w:p w14:paraId="3D0ABBA6"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and</w:t>
      </w:r>
    </w:p>
    <w:p w14:paraId="5FCD9822"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sign a certificate to the effect that the vehicle is being purchased for the private use of himself or his family; and</w:t>
      </w:r>
    </w:p>
    <w:p w14:paraId="6D523F78"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(c)  give an undertaking to the effect that the vehicle will not be sold or otherwise disposed of in Zimbabwe without the prior permission of the Commissioner and the payment of such tax as may be due.</w:t>
      </w:r>
    </w:p>
    <w:p w14:paraId="0759C6B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(6)  No person to whom a remission or refund of tax in respect of any goods has been granted in terms of this section shall sell or otherwise dispose of such goods in Zimbabwe without the prior permission of the Commissioner.</w:t>
      </w:r>
    </w:p>
    <w:p w14:paraId="1A2A537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Refund on goods for diplomatic personnel, etc.</w:t>
      </w:r>
    </w:p>
    <w:p w14:paraId="64D00FE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25</w:t>
      </w:r>
      <w:r w:rsidRPr="0043492A">
        <w:rPr>
          <w:rFonts w:ascii="Calibri" w:eastAsia="Times New Roman" w:hAnsi="Calibri" w:cs="Calibri"/>
          <w:sz w:val="28"/>
          <w:szCs w:val="28"/>
        </w:rPr>
        <w:t xml:space="preserve">.  Subject to </w:t>
      </w:r>
      <w:hyperlink r:id="rId161" w:anchor="25.4" w:tooltip="#25.4" w:history="1">
        <w:r w:rsidRPr="0043492A">
          <w:rPr>
            <w:rFonts w:ascii="Calibri" w:eastAsia="Times New Roman" w:hAnsi="Calibri" w:cs="Calibri"/>
            <w:color w:val="0000FF"/>
            <w:sz w:val="28"/>
            <w:szCs w:val="28"/>
            <w:u w:val="single"/>
          </w:rPr>
          <w:t>subsection (4) of section</w:t>
        </w:r>
      </w:hyperlink>
      <w:r w:rsidRPr="0043492A">
        <w:rPr>
          <w:rFonts w:ascii="Calibri" w:eastAsia="Times New Roman" w:hAnsi="Calibri" w:cs="Calibri"/>
          <w:sz w:val="28"/>
          <w:szCs w:val="28"/>
        </w:rPr>
        <w:t>74 of the Act refunds to diplomats, diplomatic and consular missions shall be made under the following conditions—</w:t>
      </w:r>
    </w:p>
    <w:p w14:paraId="1CFE3848"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submit the tax refund authorising certificate or document from to the Ministry responsible for foreign affairs; and</w:t>
      </w:r>
    </w:p>
    <w:p w14:paraId="5FC1DA33"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(b)  complete form </w:t>
      </w:r>
      <w:r w:rsidRPr="0043492A">
        <w:rPr>
          <w:rFonts w:ascii="Calibri" w:eastAsia="Times New Roman" w:hAnsi="Calibri" w:cs="Calibri"/>
          <w:b/>
          <w:bCs/>
          <w:sz w:val="28"/>
          <w:szCs w:val="28"/>
        </w:rPr>
        <w:t>VAT 15</w:t>
      </w:r>
      <w:r w:rsidRPr="0043492A">
        <w:rPr>
          <w:rFonts w:ascii="Calibri" w:eastAsia="Times New Roman" w:hAnsi="Calibri" w:cs="Calibri"/>
          <w:sz w:val="28"/>
          <w:szCs w:val="28"/>
        </w:rPr>
        <w:t>; and</w:t>
      </w:r>
    </w:p>
    <w:p w14:paraId="2ADCD1A3"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(c)  attach any tax invoice, debit or credit notes or any other relevant documents in support of the tax refund;</w:t>
      </w:r>
    </w:p>
    <w:p w14:paraId="74631E66"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(d)  the claim may cover a </w:t>
      </w:r>
      <w:proofErr w:type="gramStart"/>
      <w:r w:rsidRPr="0043492A">
        <w:rPr>
          <w:rFonts w:ascii="Calibri" w:eastAsia="Times New Roman" w:hAnsi="Calibri" w:cs="Calibri"/>
          <w:sz w:val="28"/>
          <w:szCs w:val="28"/>
        </w:rPr>
        <w:t>month</w:t>
      </w:r>
      <w:proofErr w:type="gramEnd"/>
      <w:r w:rsidRPr="0043492A">
        <w:rPr>
          <w:rFonts w:ascii="Calibri" w:eastAsia="Times New Roman" w:hAnsi="Calibri" w:cs="Calibri"/>
          <w:sz w:val="28"/>
          <w:szCs w:val="28"/>
        </w:rPr>
        <w:t xml:space="preserve"> or a longer period preferred by the claimant.</w:t>
      </w:r>
    </w:p>
    <w:p w14:paraId="1992142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Collection of tax on imported services, etc.</w:t>
      </w:r>
    </w:p>
    <w:p w14:paraId="141B378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26</w:t>
      </w:r>
      <w:r w:rsidRPr="0043492A">
        <w:rPr>
          <w:rFonts w:ascii="Calibri" w:eastAsia="Times New Roman" w:hAnsi="Calibri" w:cs="Calibri"/>
          <w:sz w:val="28"/>
          <w:szCs w:val="28"/>
        </w:rPr>
        <w:t xml:space="preserve">.  Any declaration, calculation and payment of tax on imported services in terms of section 13 of the on imported services in terms of </w:t>
      </w:r>
      <w:hyperlink r:id="rId162" w:anchor="13" w:tooltip="ZS@2312#13" w:history="1">
        <w:r w:rsidRPr="0043492A">
          <w:rPr>
            <w:rFonts w:ascii="Calibri" w:eastAsia="Times New Roman" w:hAnsi="Calibri" w:cs="Calibri"/>
            <w:color w:val="0000FF"/>
            <w:sz w:val="28"/>
            <w:szCs w:val="28"/>
            <w:u w:val="single"/>
          </w:rPr>
          <w:t>section 13 of the Act</w:t>
        </w:r>
      </w:hyperlink>
      <w:r w:rsidRPr="0043492A">
        <w:rPr>
          <w:rFonts w:ascii="Calibri" w:eastAsia="Times New Roman" w:hAnsi="Calibri" w:cs="Calibri"/>
          <w:sz w:val="28"/>
          <w:szCs w:val="28"/>
        </w:rPr>
        <w:t xml:space="preserve">, shall be furnished to the Commissioner in form </w:t>
      </w:r>
      <w:r w:rsidRPr="0043492A">
        <w:rPr>
          <w:rFonts w:ascii="Calibri" w:eastAsia="Times New Roman" w:hAnsi="Calibri" w:cs="Calibri"/>
          <w:b/>
          <w:bCs/>
          <w:sz w:val="28"/>
          <w:szCs w:val="28"/>
        </w:rPr>
        <w:t>VAT 9.</w:t>
      </w:r>
    </w:p>
    <w:p w14:paraId="732E852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IV</w:t>
      </w:r>
      <w:r w:rsidRPr="0043492A">
        <w:rPr>
          <w:rFonts w:ascii="Calibri" w:eastAsia="Times New Roman" w:hAnsi="Calibri" w:cs="Calibri"/>
          <w:b/>
          <w:bCs/>
          <w:sz w:val="28"/>
          <w:szCs w:val="28"/>
        </w:rPr>
        <w:br/>
        <w:t>TRANSITIONAL PROVISIONS</w:t>
      </w:r>
    </w:p>
    <w:p w14:paraId="5AB6B86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Input tax credit and calculation of tax payable by new registrant</w:t>
      </w:r>
    </w:p>
    <w:p w14:paraId="2ECC364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27</w:t>
      </w:r>
      <w:r w:rsidRPr="0043492A">
        <w:rPr>
          <w:rFonts w:ascii="Calibri" w:eastAsia="Times New Roman" w:hAnsi="Calibri" w:cs="Calibri"/>
          <w:sz w:val="28"/>
          <w:szCs w:val="28"/>
        </w:rPr>
        <w:t>.  In this section—</w:t>
      </w:r>
    </w:p>
    <w:p w14:paraId="6B4B4836"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sz w:val="28"/>
          <w:szCs w:val="28"/>
        </w:rPr>
        <w:t xml:space="preserve">“ </w:t>
      </w:r>
      <w:r w:rsidRPr="0043492A">
        <w:rPr>
          <w:rFonts w:ascii="Calibri" w:eastAsia="Times New Roman" w:hAnsi="Calibri" w:cs="Calibri"/>
          <w:b/>
          <w:bCs/>
          <w:sz w:val="28"/>
          <w:szCs w:val="28"/>
        </w:rPr>
        <w:t>new</w:t>
      </w:r>
      <w:proofErr w:type="gramEnd"/>
      <w:r w:rsidRPr="0043492A">
        <w:rPr>
          <w:rFonts w:ascii="Calibri" w:eastAsia="Times New Roman" w:hAnsi="Calibri" w:cs="Calibri"/>
          <w:b/>
          <w:bCs/>
          <w:sz w:val="28"/>
          <w:szCs w:val="28"/>
        </w:rPr>
        <w:t xml:space="preserve"> registrant </w:t>
      </w:r>
      <w:r w:rsidRPr="0043492A">
        <w:rPr>
          <w:rFonts w:ascii="Calibri" w:eastAsia="Times New Roman" w:hAnsi="Calibri" w:cs="Calibri"/>
          <w:sz w:val="28"/>
          <w:szCs w:val="28"/>
        </w:rPr>
        <w:t>” means a supplier who is registering for tax purposes for after the fixed date.</w:t>
      </w:r>
    </w:p>
    <w:p w14:paraId="421E3A9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 xml:space="preserve">Claim of input tax credit in terms of </w:t>
      </w:r>
      <w:hyperlink r:id="rId163" w:anchor="15" w:tooltip="ZS@2312#15" w:history="1">
        <w:r w:rsidRPr="0043492A">
          <w:rPr>
            <w:rFonts w:ascii="Calibri" w:eastAsia="Times New Roman" w:hAnsi="Calibri" w:cs="Calibri"/>
            <w:i/>
            <w:iCs/>
            <w:color w:val="0000FF"/>
            <w:sz w:val="28"/>
            <w:szCs w:val="28"/>
            <w:u w:val="single"/>
          </w:rPr>
          <w:t>section 15 of the Act</w:t>
        </w:r>
      </w:hyperlink>
    </w:p>
    <w:p w14:paraId="1CB9F61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28</w:t>
      </w:r>
      <w:r w:rsidRPr="0043492A">
        <w:rPr>
          <w:rFonts w:ascii="Calibri" w:eastAsia="Times New Roman" w:hAnsi="Calibri" w:cs="Calibri"/>
          <w:sz w:val="28"/>
          <w:szCs w:val="28"/>
        </w:rPr>
        <w:t xml:space="preserve">.  A new registrant may claim input tax credit in terms of </w:t>
      </w:r>
      <w:hyperlink r:id="rId164" w:anchor="15" w:tooltip="ZS@2312#15" w:history="1">
        <w:r w:rsidRPr="0043492A">
          <w:rPr>
            <w:rFonts w:ascii="Calibri" w:eastAsia="Times New Roman" w:hAnsi="Calibri" w:cs="Calibri"/>
            <w:color w:val="0000FF"/>
            <w:sz w:val="28"/>
            <w:szCs w:val="28"/>
            <w:u w:val="single"/>
          </w:rPr>
          <w:t>section 15 of the Act</w:t>
        </w:r>
      </w:hyperlink>
      <w:r w:rsidRPr="0043492A">
        <w:rPr>
          <w:rFonts w:ascii="Calibri" w:eastAsia="Times New Roman" w:hAnsi="Calibri" w:cs="Calibri"/>
          <w:sz w:val="28"/>
          <w:szCs w:val="28"/>
        </w:rPr>
        <w:t xml:space="preserve"> if he provides—</w:t>
      </w:r>
    </w:p>
    <w:p w14:paraId="25229E48"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(a)  the Commissioner with proof that tax was </w:t>
      </w:r>
      <w:proofErr w:type="gramStart"/>
      <w:r w:rsidRPr="0043492A">
        <w:rPr>
          <w:rFonts w:ascii="Calibri" w:eastAsia="Times New Roman" w:hAnsi="Calibri" w:cs="Calibri"/>
          <w:sz w:val="28"/>
          <w:szCs w:val="28"/>
        </w:rPr>
        <w:t>actually paid</w:t>
      </w:r>
      <w:proofErr w:type="gramEnd"/>
      <w:r w:rsidRPr="0043492A">
        <w:rPr>
          <w:rFonts w:ascii="Calibri" w:eastAsia="Times New Roman" w:hAnsi="Calibri" w:cs="Calibri"/>
          <w:sz w:val="28"/>
          <w:szCs w:val="28"/>
        </w:rPr>
        <w:t xml:space="preserve"> on stocks and consumables on hand; and</w:t>
      </w:r>
    </w:p>
    <w:p w14:paraId="3C1F0666"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(b)  that the input tax credit shall not be granted where the claim is in respect of stocks and consumables which were acquired </w:t>
      </w:r>
      <w:r w:rsidRPr="0043492A">
        <w:rPr>
          <w:rFonts w:ascii="Calibri" w:eastAsia="Times New Roman" w:hAnsi="Calibri" w:cs="Calibri"/>
          <w:b/>
          <w:bCs/>
          <w:sz w:val="28"/>
          <w:szCs w:val="28"/>
        </w:rPr>
        <w:t>more than 6 months prior</w:t>
      </w:r>
      <w:r w:rsidRPr="0043492A">
        <w:rPr>
          <w:rFonts w:ascii="Calibri" w:eastAsia="Times New Roman" w:hAnsi="Calibri" w:cs="Calibri"/>
          <w:sz w:val="28"/>
          <w:szCs w:val="28"/>
        </w:rPr>
        <w:t xml:space="preserve"> to the registration of the supplier.</w:t>
      </w:r>
    </w:p>
    <w:p w14:paraId="0D45538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Claim of sales tax levied under the repealed Act</w:t>
      </w:r>
    </w:p>
    <w:p w14:paraId="37A1CE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29</w:t>
      </w:r>
      <w:r w:rsidRPr="0043492A">
        <w:rPr>
          <w:rFonts w:ascii="Calibri" w:eastAsia="Times New Roman" w:hAnsi="Calibri" w:cs="Calibri"/>
          <w:sz w:val="28"/>
          <w:szCs w:val="28"/>
        </w:rPr>
        <w:t>.  Where any registered operator intends to claim the sales tax levied under the repealed Act on stocks and consumables on hand at the time of registration shall provide proof that sales tax was paid on the stocks and consumables:</w:t>
      </w:r>
    </w:p>
    <w:p w14:paraId="55759BD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Provided that the input tax credit shall not be granted where the claim is in respect of stocks and consumables acquired </w:t>
      </w:r>
      <w:r w:rsidRPr="0043492A">
        <w:rPr>
          <w:rFonts w:ascii="Calibri" w:eastAsia="Times New Roman" w:hAnsi="Calibri" w:cs="Calibri"/>
          <w:b/>
          <w:bCs/>
          <w:sz w:val="28"/>
          <w:szCs w:val="28"/>
        </w:rPr>
        <w:t>more than 6 months prior</w:t>
      </w:r>
      <w:r w:rsidRPr="0043492A">
        <w:rPr>
          <w:rFonts w:ascii="Calibri" w:eastAsia="Times New Roman" w:hAnsi="Calibri" w:cs="Calibri"/>
          <w:sz w:val="28"/>
          <w:szCs w:val="28"/>
        </w:rPr>
        <w:t xml:space="preserve"> to registration.</w:t>
      </w:r>
    </w:p>
    <w:p w14:paraId="1BE8AF2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 xml:space="preserve">Liability for registration after thresholds altered under </w:t>
      </w:r>
      <w:hyperlink r:id="rId165" w:anchor="23.1.a" w:tooltip="ZS@2312#23.1.a" w:history="1">
        <w:r w:rsidRPr="0043492A">
          <w:rPr>
            <w:rFonts w:ascii="Calibri" w:eastAsia="Times New Roman" w:hAnsi="Calibri" w:cs="Calibri"/>
            <w:i/>
            <w:iCs/>
            <w:color w:val="0000FF"/>
            <w:sz w:val="28"/>
            <w:szCs w:val="28"/>
            <w:u w:val="single"/>
          </w:rPr>
          <w:t>section 23(1)(a) of Act</w:t>
        </w:r>
      </w:hyperlink>
    </w:p>
    <w:p w14:paraId="4894EE9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30</w:t>
      </w:r>
      <w:r w:rsidRPr="0043492A">
        <w:rPr>
          <w:rFonts w:ascii="Calibri" w:eastAsia="Times New Roman" w:hAnsi="Calibri" w:cs="Calibri"/>
          <w:sz w:val="28"/>
          <w:szCs w:val="28"/>
        </w:rPr>
        <w:t xml:space="preserve">.  The prescription under these regulations of a new amount above which persons are liable to be registered as operators under </w:t>
      </w:r>
      <w:hyperlink r:id="rId166" w:anchor="23.1.a" w:tooltip="ZS@2312#23.1.a" w:history="1">
        <w:r w:rsidRPr="0043492A">
          <w:rPr>
            <w:rFonts w:ascii="Calibri" w:eastAsia="Times New Roman" w:hAnsi="Calibri" w:cs="Calibri"/>
            <w:color w:val="0000FF"/>
            <w:sz w:val="28"/>
            <w:szCs w:val="28"/>
            <w:u w:val="single"/>
          </w:rPr>
          <w:t>section 23(1)(a) of the Act</w:t>
        </w:r>
      </w:hyperlink>
      <w:r w:rsidRPr="0043492A">
        <w:rPr>
          <w:rFonts w:ascii="Calibri" w:eastAsia="Times New Roman" w:hAnsi="Calibri" w:cs="Calibri"/>
          <w:sz w:val="28"/>
          <w:szCs w:val="28"/>
        </w:rPr>
        <w:t xml:space="preserve"> shall not affect the liability of any person to be registered or continue to be registered whose taxable supplies are below the new amount if, before the date of the new prescription, such supplies exceeded the amount previously prescribed.</w:t>
      </w:r>
    </w:p>
    <w:p w14:paraId="14912ABD"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inserted by S.I. 3 of 2006 w.e.f. 1st </w:t>
      </w:r>
      <w:proofErr w:type="gramStart"/>
      <w:r w:rsidRPr="0043492A">
        <w:rPr>
          <w:rFonts w:ascii="Calibri" w:eastAsia="Times New Roman" w:hAnsi="Calibri" w:cs="Calibri"/>
          <w:color w:val="808080"/>
        </w:rPr>
        <w:t>January,</w:t>
      </w:r>
      <w:proofErr w:type="gramEnd"/>
      <w:r w:rsidRPr="0043492A">
        <w:rPr>
          <w:rFonts w:ascii="Calibri" w:eastAsia="Times New Roman" w:hAnsi="Calibri" w:cs="Calibri"/>
          <w:color w:val="808080"/>
        </w:rPr>
        <w:t xml:space="preserve"> 2006.</w:t>
      </w:r>
    </w:p>
    <w:p w14:paraId="2021440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FIRST SCHEDULE</w:t>
      </w:r>
      <w:r w:rsidRPr="0043492A">
        <w:rPr>
          <w:rFonts w:ascii="Calibri" w:eastAsia="Times New Roman" w:hAnsi="Calibri" w:cs="Calibri"/>
          <w:sz w:val="28"/>
          <w:szCs w:val="28"/>
        </w:rPr>
        <w:t xml:space="preserve"> </w:t>
      </w:r>
      <w:r w:rsidRPr="0043492A">
        <w:rPr>
          <w:rFonts w:ascii="Calibri" w:eastAsia="Times New Roman" w:hAnsi="Calibri" w:cs="Calibri"/>
          <w:i/>
          <w:iCs/>
          <w:sz w:val="28"/>
          <w:szCs w:val="28"/>
        </w:rPr>
        <w:t>(</w:t>
      </w:r>
      <w:hyperlink r:id="rId167" w:anchor="9" w:tooltip="#9" w:history="1">
        <w:r w:rsidRPr="0043492A">
          <w:rPr>
            <w:rFonts w:ascii="Calibri" w:eastAsia="Times New Roman" w:hAnsi="Calibri" w:cs="Calibri"/>
            <w:i/>
            <w:iCs/>
            <w:color w:val="0000FF"/>
            <w:sz w:val="28"/>
            <w:szCs w:val="28"/>
            <w:u w:val="single"/>
          </w:rPr>
          <w:t>Sections 9</w:t>
        </w:r>
      </w:hyperlink>
      <w:r w:rsidRPr="0043492A">
        <w:rPr>
          <w:rFonts w:ascii="Calibri" w:eastAsia="Times New Roman" w:hAnsi="Calibri" w:cs="Calibri"/>
          <w:i/>
          <w:iCs/>
          <w:sz w:val="28"/>
          <w:szCs w:val="28"/>
        </w:rPr>
        <w:t xml:space="preserve"> and </w:t>
      </w:r>
      <w:hyperlink r:id="rId168" w:anchor="10" w:tooltip="#10" w:history="1">
        <w:r w:rsidRPr="0043492A">
          <w:rPr>
            <w:rFonts w:ascii="Calibri" w:eastAsia="Times New Roman" w:hAnsi="Calibri" w:cs="Calibri"/>
            <w:i/>
            <w:iCs/>
            <w:color w:val="0000FF"/>
            <w:sz w:val="28"/>
            <w:szCs w:val="28"/>
            <w:u w:val="single"/>
          </w:rPr>
          <w:t>10</w:t>
        </w:r>
      </w:hyperlink>
      <w:r w:rsidRPr="0043492A">
        <w:rPr>
          <w:rFonts w:ascii="Calibri" w:eastAsia="Times New Roman" w:hAnsi="Calibri" w:cs="Calibri"/>
          <w:i/>
          <w:iCs/>
          <w:sz w:val="28"/>
          <w:szCs w:val="28"/>
        </w:rPr>
        <w:t>)</w:t>
      </w:r>
    </w:p>
    <w:p w14:paraId="373B1F8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 xml:space="preserve">EXEMPTION OF CERTAIN GOODS OR SERVICES &amp; IMPORTS </w:t>
      </w:r>
    </w:p>
    <w:p w14:paraId="7234475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FROM PAYMENT OF VALUE-ADDED TAX</w:t>
      </w:r>
    </w:p>
    <w:p w14:paraId="5AA2C12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I</w:t>
      </w:r>
      <w:r w:rsidRPr="0043492A">
        <w:rPr>
          <w:rFonts w:ascii="Calibri" w:eastAsia="Times New Roman" w:hAnsi="Calibri" w:cs="Calibri"/>
          <w:b/>
          <w:bCs/>
          <w:sz w:val="28"/>
          <w:szCs w:val="28"/>
        </w:rPr>
        <w:br/>
        <w:t>EXEMPTION: THE SUPPLY OF CERTAIN GOODS OR SERVICES</w:t>
      </w:r>
    </w:p>
    <w:p w14:paraId="30D8030E"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Amended by SI 21/2012 w.e.f. 17</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February 2012</w:t>
      </w:r>
    </w:p>
    <w:p w14:paraId="69F9F16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The following goods or services in respect of which the exemption under paragraph (</w:t>
      </w:r>
      <w:r w:rsidRPr="0043492A">
        <w:rPr>
          <w:rFonts w:ascii="Calibri" w:eastAsia="Times New Roman" w:hAnsi="Calibri" w:cs="Calibri"/>
          <w:i/>
          <w:iCs/>
          <w:sz w:val="28"/>
          <w:szCs w:val="28"/>
        </w:rPr>
        <w:t>j</w:t>
      </w:r>
      <w:r w:rsidRPr="0043492A">
        <w:rPr>
          <w:rFonts w:ascii="Calibri" w:eastAsia="Times New Roman" w:hAnsi="Calibri" w:cs="Calibri"/>
          <w:sz w:val="28"/>
          <w:szCs w:val="28"/>
        </w:rPr>
        <w:t xml:space="preserve">) of </w:t>
      </w:r>
      <w:hyperlink r:id="rId169" w:anchor="11" w:tooltip="ZS@2312#11" w:history="1">
        <w:r w:rsidRPr="0043492A">
          <w:rPr>
            <w:rFonts w:ascii="Calibri" w:eastAsia="Times New Roman" w:hAnsi="Calibri" w:cs="Calibri"/>
            <w:color w:val="0000FF"/>
            <w:sz w:val="28"/>
            <w:szCs w:val="28"/>
            <w:u w:val="single"/>
          </w:rPr>
          <w:t>section 11 of the Act</w:t>
        </w:r>
      </w:hyperlink>
      <w:r w:rsidRPr="0043492A">
        <w:rPr>
          <w:rFonts w:ascii="Calibri" w:eastAsia="Times New Roman" w:hAnsi="Calibri" w:cs="Calibri"/>
          <w:sz w:val="28"/>
          <w:szCs w:val="28"/>
        </w:rPr>
        <w:t xml:space="preserve"> shall apply, shall be as follows—</w:t>
      </w:r>
    </w:p>
    <w:p w14:paraId="34AFA5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    </w:t>
      </w:r>
      <w:r w:rsidRPr="0043492A">
        <w:rPr>
          <w:rFonts w:ascii="Calibri" w:eastAsia="Times New Roman" w:hAnsi="Calibri" w:cs="Calibri"/>
          <w:b/>
          <w:bCs/>
          <w:sz w:val="28"/>
          <w:szCs w:val="28"/>
        </w:rPr>
        <w:t>Water</w:t>
      </w:r>
      <w:r w:rsidRPr="0043492A">
        <w:rPr>
          <w:rFonts w:ascii="Calibri" w:eastAsia="Times New Roman" w:hAnsi="Calibri" w:cs="Calibri"/>
          <w:sz w:val="28"/>
          <w:szCs w:val="28"/>
        </w:rPr>
        <w:t xml:space="preserve"> supplied through a pipe for domestic use;</w:t>
      </w:r>
    </w:p>
    <w:p w14:paraId="515C0EB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w:t>
      </w:r>
    </w:p>
    <w:p w14:paraId="53AD22EC"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Item repealed by SI 168/12 gazetted on the 26</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October,</w:t>
      </w:r>
      <w:proofErr w:type="gramEnd"/>
      <w:r w:rsidRPr="0043492A">
        <w:rPr>
          <w:rFonts w:ascii="Calibri" w:eastAsia="Times New Roman" w:hAnsi="Calibri" w:cs="Calibri"/>
          <w:color w:val="808080"/>
        </w:rPr>
        <w:t xml:space="preserve"> 2012 with deemed effect from the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August, 2012</w:t>
      </w:r>
    </w:p>
    <w:p w14:paraId="3421AA8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(3)    </w:t>
      </w:r>
      <w:r w:rsidRPr="0043492A">
        <w:rPr>
          <w:rFonts w:ascii="Calibri" w:eastAsia="Times New Roman" w:hAnsi="Calibri" w:cs="Calibri"/>
          <w:b/>
          <w:bCs/>
          <w:sz w:val="28"/>
          <w:szCs w:val="28"/>
        </w:rPr>
        <w:t xml:space="preserve">Rates </w:t>
      </w:r>
      <w:r w:rsidRPr="0043492A">
        <w:rPr>
          <w:rFonts w:ascii="Calibri" w:eastAsia="Times New Roman" w:hAnsi="Calibri" w:cs="Calibri"/>
          <w:sz w:val="28"/>
          <w:szCs w:val="28"/>
        </w:rPr>
        <w:t>charged by a local authority.</w:t>
      </w:r>
    </w:p>
    <w:p w14:paraId="0A97BB0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(4)    Items of </w:t>
      </w:r>
      <w:r w:rsidRPr="0043492A">
        <w:rPr>
          <w:rFonts w:ascii="Calibri" w:eastAsia="Times New Roman" w:hAnsi="Calibri" w:cs="Calibri"/>
          <w:b/>
          <w:bCs/>
          <w:sz w:val="28"/>
          <w:szCs w:val="28"/>
        </w:rPr>
        <w:t>agricultural equipment or machinery</w:t>
      </w:r>
      <w:r w:rsidRPr="0043492A">
        <w:rPr>
          <w:rFonts w:ascii="Calibri" w:eastAsia="Times New Roman" w:hAnsi="Calibri" w:cs="Calibri"/>
          <w:sz w:val="28"/>
          <w:szCs w:val="28"/>
        </w:rPr>
        <w:t xml:space="preserve"> referred to in paragraph 7 of Part II of this </w:t>
      </w:r>
      <w:r w:rsidRPr="0043492A">
        <w:rPr>
          <w:rFonts w:ascii="Calibri" w:eastAsia="Times New Roman" w:hAnsi="Calibri" w:cs="Calibri"/>
          <w:i/>
          <w:iCs/>
          <w:sz w:val="28"/>
          <w:szCs w:val="28"/>
        </w:rPr>
        <w:t>Schedule.</w:t>
      </w:r>
    </w:p>
    <w:p w14:paraId="79EE1DE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(5)    </w:t>
      </w:r>
      <w:r w:rsidRPr="0043492A">
        <w:rPr>
          <w:rFonts w:ascii="Calibri" w:eastAsia="Times New Roman" w:hAnsi="Calibri" w:cs="Calibri"/>
          <w:b/>
          <w:bCs/>
          <w:sz w:val="28"/>
          <w:szCs w:val="28"/>
        </w:rPr>
        <w:t xml:space="preserve">Fuel </w:t>
      </w:r>
      <w:r w:rsidRPr="0043492A">
        <w:rPr>
          <w:rFonts w:ascii="Calibri" w:eastAsia="Times New Roman" w:hAnsi="Calibri" w:cs="Calibri"/>
          <w:sz w:val="28"/>
          <w:szCs w:val="28"/>
        </w:rPr>
        <w:t xml:space="preserve">and fuel products referred to in paragraph 8 of Part II of this </w:t>
      </w:r>
      <w:r w:rsidRPr="0043492A">
        <w:rPr>
          <w:rFonts w:ascii="Calibri" w:eastAsia="Times New Roman" w:hAnsi="Calibri" w:cs="Calibri"/>
          <w:i/>
          <w:iCs/>
          <w:sz w:val="28"/>
          <w:szCs w:val="28"/>
        </w:rPr>
        <w:t>Schedule</w:t>
      </w:r>
      <w:r w:rsidRPr="0043492A">
        <w:rPr>
          <w:rFonts w:ascii="Calibri" w:eastAsia="Times New Roman" w:hAnsi="Calibri" w:cs="Calibri"/>
          <w:sz w:val="28"/>
          <w:szCs w:val="28"/>
        </w:rPr>
        <w:t>.</w:t>
      </w:r>
    </w:p>
    <w:p w14:paraId="3EFD3EF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(6)    </w:t>
      </w:r>
      <w:r w:rsidRPr="0043492A">
        <w:rPr>
          <w:rFonts w:ascii="Calibri" w:eastAsia="Times New Roman" w:hAnsi="Calibri" w:cs="Calibri"/>
          <w:b/>
          <w:bCs/>
          <w:sz w:val="28"/>
          <w:szCs w:val="28"/>
        </w:rPr>
        <w:t>Tobacco</w:t>
      </w:r>
      <w:r w:rsidRPr="0043492A">
        <w:rPr>
          <w:rFonts w:ascii="Calibri" w:eastAsia="Times New Roman" w:hAnsi="Calibri" w:cs="Calibri"/>
          <w:sz w:val="28"/>
          <w:szCs w:val="28"/>
        </w:rPr>
        <w:t xml:space="preserve"> supplied on the auction floors in terms of the </w:t>
      </w:r>
      <w:hyperlink r:id="rId170" w:tooltip="ZS@1820" w:history="1">
        <w:r w:rsidRPr="0043492A">
          <w:rPr>
            <w:rFonts w:ascii="Calibri" w:eastAsia="Times New Roman" w:hAnsi="Calibri" w:cs="Calibri"/>
            <w:color w:val="0000FF"/>
            <w:sz w:val="28"/>
            <w:szCs w:val="28"/>
            <w:u w:val="single"/>
          </w:rPr>
          <w:t>Tobacco Industry and Marketing Act [</w:t>
        </w:r>
        <w:r w:rsidRPr="0043492A">
          <w:rPr>
            <w:rFonts w:ascii="Calibri" w:eastAsia="Times New Roman" w:hAnsi="Calibri" w:cs="Calibri"/>
            <w:i/>
            <w:iCs/>
            <w:color w:val="0000FF"/>
            <w:sz w:val="28"/>
            <w:szCs w:val="28"/>
            <w:u w:val="single"/>
          </w:rPr>
          <w:t xml:space="preserve">Chapter </w:t>
        </w:r>
        <w:proofErr w:type="gramStart"/>
        <w:r w:rsidRPr="0043492A">
          <w:rPr>
            <w:rFonts w:ascii="Calibri" w:eastAsia="Times New Roman" w:hAnsi="Calibri" w:cs="Calibri"/>
            <w:i/>
            <w:iCs/>
            <w:color w:val="0000FF"/>
            <w:sz w:val="28"/>
            <w:szCs w:val="28"/>
            <w:u w:val="single"/>
          </w:rPr>
          <w:t xml:space="preserve">18:20 </w:t>
        </w:r>
        <w:r w:rsidRPr="0043492A">
          <w:rPr>
            <w:rFonts w:ascii="Calibri" w:eastAsia="Times New Roman" w:hAnsi="Calibri" w:cs="Calibri"/>
            <w:color w:val="0000FF"/>
            <w:sz w:val="28"/>
            <w:szCs w:val="28"/>
            <w:u w:val="single"/>
          </w:rPr>
          <w:t>]</w:t>
        </w:r>
        <w:proofErr w:type="gramEnd"/>
      </w:hyperlink>
    </w:p>
    <w:p w14:paraId="146672AA"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Item 6 inserted by S.I. 106 of 2004 w.e.f. 7th </w:t>
      </w:r>
      <w:proofErr w:type="gramStart"/>
      <w:r w:rsidRPr="0043492A">
        <w:rPr>
          <w:rFonts w:ascii="Calibri" w:eastAsia="Times New Roman" w:hAnsi="Calibri" w:cs="Calibri"/>
          <w:color w:val="808080"/>
        </w:rPr>
        <w:t>May,</w:t>
      </w:r>
      <w:proofErr w:type="gramEnd"/>
      <w:r w:rsidRPr="0043492A">
        <w:rPr>
          <w:rFonts w:ascii="Calibri" w:eastAsia="Times New Roman" w:hAnsi="Calibri" w:cs="Calibri"/>
          <w:color w:val="808080"/>
        </w:rPr>
        <w:t> 2004.</w:t>
      </w:r>
    </w:p>
    <w:p w14:paraId="394995D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(6A) Items of other tobacco </w:t>
      </w:r>
      <w:r w:rsidRPr="0043492A">
        <w:rPr>
          <w:rFonts w:ascii="Calibri" w:eastAsia="Times New Roman" w:hAnsi="Calibri" w:cs="Calibri"/>
          <w:b/>
          <w:bCs/>
          <w:sz w:val="28"/>
          <w:szCs w:val="28"/>
        </w:rPr>
        <w:t>not sold on the auction floors</w:t>
      </w:r>
      <w:r w:rsidRPr="0043492A">
        <w:rPr>
          <w:rFonts w:ascii="Calibri" w:eastAsia="Times New Roman" w:hAnsi="Calibri" w:cs="Calibri"/>
          <w:sz w:val="28"/>
          <w:szCs w:val="28"/>
        </w:rPr>
        <w:t>.</w:t>
      </w:r>
    </w:p>
    <w:p w14:paraId="57050CED"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b/>
          <w:bCs/>
          <w:color w:val="808080"/>
        </w:rPr>
        <w:t>Editor’s Note</w:t>
      </w:r>
      <w:r w:rsidRPr="0043492A">
        <w:rPr>
          <w:rFonts w:ascii="Calibri" w:eastAsia="Times New Roman" w:hAnsi="Calibri" w:cs="Calibri"/>
          <w:color w:val="808080"/>
        </w:rPr>
        <w:t>: This Item was numbered “(12)” in the SI 81/2013 dated 7th </w:t>
      </w:r>
      <w:proofErr w:type="gramStart"/>
      <w:r w:rsidRPr="0043492A">
        <w:rPr>
          <w:rFonts w:ascii="Calibri" w:eastAsia="Times New Roman" w:hAnsi="Calibri" w:cs="Calibri"/>
          <w:color w:val="808080"/>
        </w:rPr>
        <w:t>June,</w:t>
      </w:r>
      <w:proofErr w:type="gramEnd"/>
      <w:r w:rsidRPr="0043492A">
        <w:rPr>
          <w:rFonts w:ascii="Calibri" w:eastAsia="Times New Roman" w:hAnsi="Calibri" w:cs="Calibri"/>
          <w:color w:val="808080"/>
        </w:rPr>
        <w:t xml:space="preserve"> 2013, after the Item exempting the Supply of </w:t>
      </w:r>
      <w:r w:rsidRPr="0043492A">
        <w:rPr>
          <w:rFonts w:ascii="Calibri" w:eastAsia="Times New Roman" w:hAnsi="Calibri" w:cs="Calibri"/>
          <w:b/>
          <w:bCs/>
          <w:color w:val="808080"/>
        </w:rPr>
        <w:t>live animals</w:t>
      </w:r>
      <w:r w:rsidRPr="0043492A">
        <w:rPr>
          <w:rFonts w:ascii="Calibri" w:eastAsia="Times New Roman" w:hAnsi="Calibri" w:cs="Calibri"/>
          <w:color w:val="808080"/>
        </w:rPr>
        <w:t xml:space="preserve"> had already been gazetted as number (*12). So, for the sake of logical sequence, non auction-floor tobacco has been published as number (</w:t>
      </w:r>
      <w:r w:rsidRPr="0043492A">
        <w:rPr>
          <w:rFonts w:ascii="Calibri" w:eastAsia="Times New Roman" w:hAnsi="Calibri" w:cs="Calibri"/>
          <w:b/>
          <w:bCs/>
          <w:color w:val="808080"/>
        </w:rPr>
        <w:t>6A</w:t>
      </w:r>
      <w:r w:rsidRPr="0043492A">
        <w:rPr>
          <w:rFonts w:ascii="Calibri" w:eastAsia="Times New Roman" w:hAnsi="Calibri" w:cs="Calibri"/>
          <w:color w:val="808080"/>
        </w:rPr>
        <w:t>), with the deeming effective date backdated 4 years from the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February,2013 to the </w:t>
      </w:r>
      <w:r w:rsidRPr="0043492A">
        <w:rPr>
          <w:rFonts w:ascii="Calibri" w:eastAsia="Times New Roman" w:hAnsi="Calibri" w:cs="Calibri"/>
          <w:b/>
          <w:bCs/>
          <w:color w:val="808080"/>
        </w:rPr>
        <w:t>1</w:t>
      </w:r>
      <w:r w:rsidRPr="0043492A">
        <w:rPr>
          <w:rFonts w:ascii="Calibri" w:eastAsia="Times New Roman" w:hAnsi="Calibri" w:cs="Calibri"/>
          <w:b/>
          <w:bCs/>
          <w:color w:val="808080"/>
          <w:sz w:val="20"/>
          <w:szCs w:val="20"/>
          <w:vertAlign w:val="superscript"/>
        </w:rPr>
        <w:t>st</w:t>
      </w:r>
      <w:r w:rsidRPr="0043492A">
        <w:rPr>
          <w:rFonts w:ascii="Calibri" w:eastAsia="Times New Roman" w:hAnsi="Calibri" w:cs="Calibri"/>
          <w:b/>
          <w:bCs/>
          <w:color w:val="808080"/>
        </w:rPr>
        <w:t xml:space="preserve"> February,2009 </w:t>
      </w:r>
      <w:r w:rsidRPr="0043492A">
        <w:rPr>
          <w:rFonts w:ascii="Calibri" w:eastAsia="Times New Roman" w:hAnsi="Calibri" w:cs="Calibri"/>
          <w:color w:val="808080"/>
        </w:rPr>
        <w:t>by SI 159/2013 gazetted on the 22</w:t>
      </w:r>
      <w:r w:rsidRPr="0043492A">
        <w:rPr>
          <w:rFonts w:ascii="Calibri" w:eastAsia="Times New Roman" w:hAnsi="Calibri" w:cs="Calibri"/>
          <w:color w:val="808080"/>
          <w:sz w:val="20"/>
          <w:szCs w:val="20"/>
          <w:vertAlign w:val="superscript"/>
        </w:rPr>
        <w:t>nd</w:t>
      </w:r>
      <w:r w:rsidRPr="0043492A">
        <w:rPr>
          <w:rFonts w:ascii="Calibri" w:eastAsia="Times New Roman" w:hAnsi="Calibri" w:cs="Calibri"/>
          <w:color w:val="808080"/>
        </w:rPr>
        <w:t xml:space="preserve"> November,2013.</w:t>
      </w:r>
      <w:r w:rsidRPr="0043492A">
        <w:rPr>
          <w:rFonts w:ascii="Calibri" w:eastAsia="Times New Roman" w:hAnsi="Calibri" w:cs="Calibri"/>
          <w:color w:val="808080"/>
        </w:rPr>
        <w:br/>
        <w:t xml:space="preserve">SI 81/2013 gazetted another error by purporting to exempt the same non-auction </w:t>
      </w:r>
      <w:r w:rsidRPr="0043492A">
        <w:rPr>
          <w:rFonts w:ascii="Calibri" w:eastAsia="Times New Roman" w:hAnsi="Calibri" w:cs="Calibri"/>
          <w:color w:val="808080"/>
          <w:u w:val="single"/>
        </w:rPr>
        <w:t xml:space="preserve">sold </w:t>
      </w:r>
      <w:r w:rsidRPr="0043492A">
        <w:rPr>
          <w:rFonts w:ascii="Calibri" w:eastAsia="Times New Roman" w:hAnsi="Calibri" w:cs="Calibri"/>
          <w:color w:val="808080"/>
        </w:rPr>
        <w:t xml:space="preserve">tobacco under PART </w:t>
      </w:r>
      <w:proofErr w:type="gramStart"/>
      <w:r w:rsidRPr="0043492A">
        <w:rPr>
          <w:rFonts w:ascii="Calibri" w:eastAsia="Times New Roman" w:hAnsi="Calibri" w:cs="Calibri"/>
          <w:color w:val="808080"/>
        </w:rPr>
        <w:t>II  of</w:t>
      </w:r>
      <w:proofErr w:type="gramEnd"/>
      <w:r w:rsidRPr="0043492A">
        <w:rPr>
          <w:rFonts w:ascii="Calibri" w:eastAsia="Times New Roman" w:hAnsi="Calibri" w:cs="Calibri"/>
          <w:color w:val="808080"/>
        </w:rPr>
        <w:t xml:space="preserve"> this First Schedule, which EXEMPTs: CERTAIN GOODS </w:t>
      </w:r>
      <w:r w:rsidRPr="0043492A">
        <w:rPr>
          <w:rFonts w:ascii="Calibri" w:eastAsia="Times New Roman" w:hAnsi="Calibri" w:cs="Calibri"/>
          <w:color w:val="808080"/>
          <w:u w:val="single"/>
        </w:rPr>
        <w:t>IMPORTED INTO</w:t>
      </w:r>
      <w:r w:rsidRPr="0043492A">
        <w:rPr>
          <w:rFonts w:ascii="Calibri" w:eastAsia="Times New Roman" w:hAnsi="Calibri" w:cs="Calibri"/>
          <w:color w:val="808080"/>
        </w:rPr>
        <w:t xml:space="preserve"> ZIMBABWE ? ?</w:t>
      </w:r>
    </w:p>
    <w:p w14:paraId="77CDBB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(7)    Supply of goods and services to his Excellency the </w:t>
      </w:r>
      <w:r w:rsidRPr="0043492A">
        <w:rPr>
          <w:rFonts w:ascii="Calibri" w:eastAsia="Times New Roman" w:hAnsi="Calibri" w:cs="Calibri"/>
          <w:b/>
          <w:bCs/>
          <w:sz w:val="28"/>
          <w:szCs w:val="28"/>
        </w:rPr>
        <w:t xml:space="preserve">President </w:t>
      </w:r>
      <w:r w:rsidRPr="0043492A">
        <w:rPr>
          <w:rFonts w:ascii="Calibri" w:eastAsia="Times New Roman" w:hAnsi="Calibri" w:cs="Calibri"/>
          <w:sz w:val="28"/>
          <w:szCs w:val="28"/>
        </w:rPr>
        <w:t xml:space="preserve">of the Republic of Zimbabwe. </w:t>
      </w:r>
    </w:p>
    <w:p w14:paraId="2A8E1BEC"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Item 7 inserted by S.I. 234 of 2004 gazetted on the 31st </w:t>
      </w:r>
      <w:proofErr w:type="gramStart"/>
      <w:r w:rsidRPr="0043492A">
        <w:rPr>
          <w:rFonts w:ascii="Calibri" w:eastAsia="Times New Roman" w:hAnsi="Calibri" w:cs="Calibri"/>
          <w:color w:val="808080"/>
        </w:rPr>
        <w:t>December,</w:t>
      </w:r>
      <w:proofErr w:type="gramEnd"/>
      <w:r w:rsidRPr="0043492A">
        <w:rPr>
          <w:rFonts w:ascii="Calibri" w:eastAsia="Times New Roman" w:hAnsi="Calibri" w:cs="Calibri"/>
          <w:color w:val="808080"/>
        </w:rPr>
        <w:t> 2004, with deemed effect from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January, 2004.</w:t>
      </w:r>
    </w:p>
    <w:p w14:paraId="28D1EEB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     </w:t>
      </w:r>
      <w:r w:rsidRPr="0043492A">
        <w:rPr>
          <w:rFonts w:ascii="Calibri" w:eastAsia="Times New Roman" w:hAnsi="Calibri" w:cs="Calibri"/>
          <w:b/>
          <w:bCs/>
          <w:sz w:val="28"/>
          <w:szCs w:val="28"/>
        </w:rPr>
        <w:t>Commission</w:t>
      </w:r>
      <w:r w:rsidRPr="0043492A">
        <w:rPr>
          <w:rFonts w:ascii="Calibri" w:eastAsia="Times New Roman" w:hAnsi="Calibri" w:cs="Calibri"/>
          <w:sz w:val="28"/>
          <w:szCs w:val="28"/>
        </w:rPr>
        <w:t xml:space="preserve"> charges on </w:t>
      </w:r>
      <w:r w:rsidRPr="0043492A">
        <w:rPr>
          <w:rFonts w:ascii="Calibri" w:eastAsia="Times New Roman" w:hAnsi="Calibri" w:cs="Calibri"/>
          <w:b/>
          <w:bCs/>
          <w:sz w:val="28"/>
          <w:szCs w:val="28"/>
        </w:rPr>
        <w:t>tobacco sales at auction floors</w:t>
      </w:r>
      <w:r w:rsidRPr="0043492A">
        <w:rPr>
          <w:rFonts w:ascii="Calibri" w:eastAsia="Times New Roman" w:hAnsi="Calibri" w:cs="Calibri"/>
          <w:sz w:val="28"/>
          <w:szCs w:val="28"/>
        </w:rPr>
        <w:t xml:space="preserve">. </w:t>
      </w:r>
    </w:p>
    <w:p w14:paraId="18C0F034"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Item 8 inserted by S.I. 47/05 w.e.f. 8th </w:t>
      </w:r>
      <w:proofErr w:type="gramStart"/>
      <w:r w:rsidRPr="0043492A">
        <w:rPr>
          <w:rFonts w:ascii="Calibri" w:eastAsia="Times New Roman" w:hAnsi="Calibri" w:cs="Calibri"/>
          <w:color w:val="808080"/>
        </w:rPr>
        <w:t>April,</w:t>
      </w:r>
      <w:proofErr w:type="gramEnd"/>
      <w:r w:rsidRPr="0043492A">
        <w:rPr>
          <w:rFonts w:ascii="Calibri" w:eastAsia="Times New Roman" w:hAnsi="Calibri" w:cs="Calibri"/>
          <w:color w:val="808080"/>
        </w:rPr>
        <w:t xml:space="preserve"> 2005: repeated, presumably in error, by S.I.193/05 gazetted on the 30th September, 2005 - </w:t>
      </w:r>
      <w:r w:rsidRPr="0043492A">
        <w:rPr>
          <w:rFonts w:ascii="Calibri" w:eastAsia="Times New Roman" w:hAnsi="Calibri" w:cs="Calibri"/>
          <w:i/>
          <w:iCs/>
          <w:color w:val="808080"/>
        </w:rPr>
        <w:t>See</w:t>
      </w:r>
      <w:r w:rsidRPr="0043492A">
        <w:rPr>
          <w:rFonts w:ascii="Calibri" w:eastAsia="Times New Roman" w:hAnsi="Calibri" w:cs="Calibri"/>
          <w:color w:val="808080"/>
        </w:rPr>
        <w:t xml:space="preserve"> Item 16 below for other tobacco not sold on auction floors -Editor.</w:t>
      </w:r>
    </w:p>
    <w:p w14:paraId="3CCBB41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(9)     Spare parts and goods imported by </w:t>
      </w:r>
      <w:r w:rsidRPr="0043492A">
        <w:rPr>
          <w:rFonts w:ascii="Calibri" w:eastAsia="Times New Roman" w:hAnsi="Calibri" w:cs="Calibri"/>
          <w:b/>
          <w:bCs/>
          <w:sz w:val="28"/>
          <w:szCs w:val="28"/>
        </w:rPr>
        <w:t>Air Zimbabwe (Pvt) Ltd</w:t>
      </w:r>
      <w:r w:rsidRPr="0043492A">
        <w:rPr>
          <w:rFonts w:ascii="Calibri" w:eastAsia="Times New Roman" w:hAnsi="Calibri" w:cs="Calibri"/>
          <w:sz w:val="28"/>
          <w:szCs w:val="28"/>
        </w:rPr>
        <w:t xml:space="preserve"> of the following tariff codes— </w:t>
      </w:r>
    </w:p>
    <w:p w14:paraId="6DC793FD"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Item 9 inserted by S.I. 120 of 2005 gazetted on the 10th </w:t>
      </w:r>
      <w:proofErr w:type="gramStart"/>
      <w:r w:rsidRPr="0043492A">
        <w:rPr>
          <w:rFonts w:ascii="Calibri" w:eastAsia="Times New Roman" w:hAnsi="Calibri" w:cs="Calibri"/>
          <w:color w:val="808080"/>
        </w:rPr>
        <w:t>June,</w:t>
      </w:r>
      <w:proofErr w:type="gramEnd"/>
      <w:r w:rsidRPr="0043492A">
        <w:rPr>
          <w:rFonts w:ascii="Calibri" w:eastAsia="Times New Roman" w:hAnsi="Calibri" w:cs="Calibri"/>
          <w:color w:val="808080"/>
        </w:rPr>
        <w:t> 2005 w.e.f. 12th October, 2004.Codes in italics need checking against the Tariff, as they appear to be incorrect –Editor.</w:t>
      </w:r>
    </w:p>
    <w:p w14:paraId="1C854A5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2710.1991,   2710.1993   2801.1000   2901.2100   2902.3000,</w:t>
      </w:r>
    </w:p>
    <w:p w14:paraId="4082E2E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2903.2200   3208.9000   3209.9099   3210.0031   3210.0039,</w:t>
      </w:r>
    </w:p>
    <w:p w14:paraId="78484B5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3214.9000,   </w:t>
      </w:r>
      <w:r w:rsidRPr="0043492A">
        <w:rPr>
          <w:rFonts w:ascii="Calibri" w:eastAsia="Times New Roman" w:hAnsi="Calibri" w:cs="Calibri"/>
          <w:i/>
          <w:iCs/>
          <w:sz w:val="28"/>
          <w:szCs w:val="28"/>
        </w:rPr>
        <w:t>3404.9000,   3405.4000,   </w:t>
      </w:r>
      <w:r w:rsidRPr="0043492A">
        <w:rPr>
          <w:rFonts w:ascii="Calibri" w:eastAsia="Times New Roman" w:hAnsi="Calibri" w:cs="Calibri"/>
          <w:sz w:val="28"/>
          <w:szCs w:val="28"/>
        </w:rPr>
        <w:t>3504.0000,   3506.9100,</w:t>
      </w:r>
    </w:p>
    <w:p w14:paraId="087FB0D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3506.9900,   3705.9000,   3808.1010,   3808.4090,   3811.1900,</w:t>
      </w:r>
    </w:p>
    <w:p w14:paraId="25AECB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3811.9000,   3813.0000,   3814.0000,   3819.0000,   3917.3990,</w:t>
      </w:r>
    </w:p>
    <w:p w14:paraId="3DBF8A8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3918.9000,   3919.1000,   3919.9090,   3921.9090,   3926.9090,</w:t>
      </w:r>
    </w:p>
    <w:p w14:paraId="7831A2F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4008.1100,   4009.4100,   4009.4200,   4011.3000,   4012.1300,</w:t>
      </w:r>
    </w:p>
    <w:p w14:paraId="23460D1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4016.9360,   4016.9390,   4016.9930,   4814.2000,   4817.2000,</w:t>
      </w:r>
    </w:p>
    <w:p w14:paraId="516FFA2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4817.3000,   4818.3000,   4821.1000,   4901.9900,   4911.9930,</w:t>
      </w:r>
    </w:p>
    <w:p w14:paraId="4FDC6DC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5701.9000,   5905.0000,   </w:t>
      </w:r>
      <w:r w:rsidRPr="0043492A">
        <w:rPr>
          <w:rFonts w:ascii="Calibri" w:eastAsia="Times New Roman" w:hAnsi="Calibri" w:cs="Calibri"/>
          <w:i/>
          <w:iCs/>
          <w:sz w:val="28"/>
          <w:szCs w:val="28"/>
        </w:rPr>
        <w:t>5905.0000</w:t>
      </w:r>
      <w:proofErr w:type="gramStart"/>
      <w:r w:rsidRPr="0043492A">
        <w:rPr>
          <w:rFonts w:ascii="Calibri" w:eastAsia="Times New Roman" w:hAnsi="Calibri" w:cs="Calibri"/>
          <w:sz w:val="28"/>
          <w:szCs w:val="28"/>
        </w:rPr>
        <w:t>-[</w:t>
      </w:r>
      <w:proofErr w:type="gramEnd"/>
      <w:r w:rsidRPr="0043492A">
        <w:rPr>
          <w:rFonts w:ascii="Calibri" w:eastAsia="Times New Roman" w:hAnsi="Calibri" w:cs="Calibri"/>
          <w:sz w:val="28"/>
          <w:szCs w:val="28"/>
        </w:rPr>
        <w:t xml:space="preserve"> duplicated – Editor ]</w:t>
      </w:r>
    </w:p>
    <w:p w14:paraId="566B58C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5906.1000,   5911.9000,   6304.9900,</w:t>
      </w:r>
    </w:p>
    <w:p w14:paraId="6F3AD2E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6307.9010,   6307.9090,   6812.7000,   6813.1000,   6813.9000,</w:t>
      </w:r>
    </w:p>
    <w:p w14:paraId="3EBA536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6911.1000,   7007.1100,   7007.2100,   7222.3000,   7223.0000,</w:t>
      </w:r>
    </w:p>
    <w:p w14:paraId="0D1F05D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7217.9000,   7301.1000,   7307.1100,   7307.1900,   7307.2100,</w:t>
      </w:r>
    </w:p>
    <w:p w14:paraId="7A2EE38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7307.2200,   7307.2300,   7307.2900,   7307.9100,   7307.9200,</w:t>
      </w:r>
    </w:p>
    <w:p w14:paraId="73DB087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7307.9300,   7307.9900,   7312.1000,   7312.9000,   7318.1500,</w:t>
      </w:r>
    </w:p>
    <w:p w14:paraId="34E051B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7318.1600,   7318.2200,   7318.2300,   7318.2400,   7318.2900,</w:t>
      </w:r>
    </w:p>
    <w:p w14:paraId="1CAA970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7319.3000,   7320.9000,   7326.9030,   7326.9099,   7606.9200,</w:t>
      </w:r>
    </w:p>
    <w:p w14:paraId="57714D1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7607.1900,   7609.0000,   7616.1000,   8301.6000,   8302.1000,</w:t>
      </w:r>
    </w:p>
    <w:p w14:paraId="30A88D1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8302.4910,   8302.5000,   8309.9000,   8311.3000,   8402.2000,</w:t>
      </w:r>
    </w:p>
    <w:p w14:paraId="4D392AE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8402.9000,   8407.1000,   8409.1000,   8411.1100,   8411.1200,</w:t>
      </w:r>
    </w:p>
    <w:p w14:paraId="252FDCA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8411.8100,   8411.9100,   8412.2900,   8413.3000,   8413.9100,</w:t>
      </w:r>
    </w:p>
    <w:p w14:paraId="38319CE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8414.3000,   8414.5990,   8414.9000,   8415.8300,   8415.9000,</w:t>
      </w:r>
    </w:p>
    <w:p w14:paraId="625C613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8421.2300,   8421.3100,   8423.9090,   8424.1000,   8471.4100,</w:t>
      </w:r>
    </w:p>
    <w:p w14:paraId="0D0B6AE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8471.9000,   8481.1000,   8481.2000,   8481.3000,   8481.4000,</w:t>
      </w:r>
    </w:p>
    <w:p w14:paraId="0A100E0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8481.8010,   8481.8090,   8481.9000,   8482.1000,   8482.2000</w:t>
      </w:r>
    </w:p>
    <w:p w14:paraId="24F7300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8482.3000,   8482.4000,   8482.5000,   8482.8000,   8482.9100,</w:t>
      </w:r>
    </w:p>
    <w:p w14:paraId="39F9942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8482.9900,   8483.1000,   8483.2000,   8483.3000,   8483.4010,</w:t>
      </w:r>
    </w:p>
    <w:p w14:paraId="36B60E7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8483.5000,   8483.6000,   8483.9000,   8484.1000,   8484.2000,</w:t>
      </w:r>
    </w:p>
    <w:p w14:paraId="0156953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8501.1000,   8501.2000,   8501.3100,   8501.3200,   8501.3300,</w:t>
      </w:r>
    </w:p>
    <w:p w14:paraId="71A76DF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8501.3400,   8501.4010,   8501.6100,   8501.6200,   8501.6300,</w:t>
      </w:r>
    </w:p>
    <w:p w14:paraId="3F31A64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8501.6400,   8502.4000,   8503.0090,   8504.3110,   8504.3190,</w:t>
      </w:r>
    </w:p>
    <w:p w14:paraId="6EC483D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8504.3200,   8504.3300,   8504.3400,   8504.4000,   8504.5000,</w:t>
      </w:r>
    </w:p>
    <w:p w14:paraId="0403136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8504.9000,   8505.2000,   8505.9000,   8506.1000,   8506.3000,</w:t>
      </w:r>
    </w:p>
    <w:p w14:paraId="050CC5D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8506.4000,   8506.5000,   8506.6000,   8506.8000,   8506.9000,</w:t>
      </w:r>
    </w:p>
    <w:p w14:paraId="560DA38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8507.1000,   8511.1000,   8511.4000,   8511.9000,   8512.2000,</w:t>
      </w:r>
    </w:p>
    <w:p w14:paraId="6446C87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8512.3000,   8512.4000,   8516.9000,   8521.1000,   8522.9091,</w:t>
      </w:r>
    </w:p>
    <w:p w14:paraId="0A85119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8525.2010,   8525.3010,   8526.9220,   8527.1310,   8527.1390,</w:t>
      </w:r>
    </w:p>
    <w:p w14:paraId="2E01771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8527.1910,   8527.1990,   8528.2100,   8528.2200,   </w:t>
      </w:r>
    </w:p>
    <w:p w14:paraId="0942C35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8531.2090,   8531.8000,   8532.1000,   8532.2100,   8532.2200,</w:t>
      </w:r>
    </w:p>
    <w:p w14:paraId="614D92F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8532.2300,   8532.2400,   8532.2500,   8532.2900,   </w:t>
      </w:r>
      <w:r w:rsidRPr="0043492A">
        <w:rPr>
          <w:rFonts w:ascii="Calibri" w:eastAsia="Times New Roman" w:hAnsi="Calibri" w:cs="Calibri"/>
          <w:i/>
          <w:iCs/>
          <w:sz w:val="28"/>
          <w:szCs w:val="28"/>
        </w:rPr>
        <w:t>8532.3000,</w:t>
      </w:r>
    </w:p>
    <w:p w14:paraId="780CC3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8532.9000,   8533.1000,   8534.0000,   8535.3000,   8536.2010,</w:t>
      </w:r>
    </w:p>
    <w:p w14:paraId="1CAE826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8536.2090,   8536.3000,   8536.4100,   8536.4900,   8536.5000,</w:t>
      </w:r>
    </w:p>
    <w:p w14:paraId="6DCD59E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8536.6100,   8536.6900,   8536.9000,   8537.1000,   8537.2010,</w:t>
      </w:r>
    </w:p>
    <w:p w14:paraId="79FE940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8537.2090,   8539.2900,   8541.1000,   8541.2100,   8541.2900,</w:t>
      </w:r>
    </w:p>
    <w:p w14:paraId="3682023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8541.3000,   8541.5000,   8543.2000,   8544.3000,   8544.4100,</w:t>
      </w:r>
    </w:p>
    <w:p w14:paraId="349B2BC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8544.4900,   8544.6099,   8545.1900,   8545.2000,   8546.1000,</w:t>
      </w:r>
    </w:p>
    <w:p w14:paraId="3FEB55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8546.2000,   8546.9000,   8709.9000,   8802.3010,   8802.3090,</w:t>
      </w:r>
    </w:p>
    <w:p w14:paraId="423DB7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8802.4010,   8803.2090,   8803.3090,   8805.1000,   9002.1900,</w:t>
      </w:r>
    </w:p>
    <w:p w14:paraId="54A4235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9014.2000,   9014.8000,   9025.1100,   9025.1900,   9025.8000,</w:t>
      </w:r>
    </w:p>
    <w:p w14:paraId="37EDCF7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9025.9000,   9026.1000,   9026.2000,   9026.9000,   9029.1000</w:t>
      </w:r>
    </w:p>
    <w:p w14:paraId="393C43B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9029.2000,   9029.9000,   9030.3100,   9030.3900,   9031.8000,</w:t>
      </w:r>
    </w:p>
    <w:p w14:paraId="57FFCF7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9031.9000,   9104.0000,   9401.1000,   9401.9000,   9405.9990,</w:t>
      </w:r>
    </w:p>
    <w:p w14:paraId="0BC7540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9605.0000.</w:t>
      </w:r>
    </w:p>
    <w:p w14:paraId="78EFB98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(10)    Spare parts and goods imported by </w:t>
      </w:r>
      <w:r w:rsidRPr="0043492A">
        <w:rPr>
          <w:rFonts w:ascii="Calibri" w:eastAsia="Times New Roman" w:hAnsi="Calibri" w:cs="Calibri"/>
          <w:b/>
          <w:bCs/>
          <w:sz w:val="28"/>
          <w:szCs w:val="28"/>
        </w:rPr>
        <w:t>National Railways of Zimbabwe (Pvt) Ltd</w:t>
      </w:r>
      <w:r w:rsidRPr="0043492A">
        <w:rPr>
          <w:rFonts w:ascii="Calibri" w:eastAsia="Times New Roman" w:hAnsi="Calibri" w:cs="Calibri"/>
          <w:sz w:val="28"/>
          <w:szCs w:val="28"/>
        </w:rPr>
        <w:t xml:space="preserve"> of the following tariff codes— </w:t>
      </w:r>
    </w:p>
    <w:p w14:paraId="1FAC7AB5"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Item 10 inserted by S.I. 120 of 2005 gazetted on the 10th June, 2005 w.e.f. 12th </w:t>
      </w:r>
      <w:proofErr w:type="gramStart"/>
      <w:r w:rsidRPr="0043492A">
        <w:rPr>
          <w:rFonts w:ascii="Calibri" w:eastAsia="Times New Roman" w:hAnsi="Calibri" w:cs="Calibri"/>
          <w:color w:val="808080"/>
        </w:rPr>
        <w:t>October,  2004</w:t>
      </w:r>
      <w:proofErr w:type="gramEnd"/>
      <w:r w:rsidRPr="0043492A">
        <w:rPr>
          <w:rFonts w:ascii="Calibri" w:eastAsia="Times New Roman" w:hAnsi="Calibri" w:cs="Calibri"/>
          <w:color w:val="808080"/>
        </w:rPr>
        <w:t>.</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575"/>
        <w:gridCol w:w="1560"/>
        <w:gridCol w:w="1605"/>
        <w:gridCol w:w="1530"/>
        <w:gridCol w:w="1635"/>
      </w:tblGrid>
      <w:tr w:rsidR="0043492A" w:rsidRPr="0043492A" w14:paraId="3BDDFA0F" w14:textId="77777777" w:rsidTr="0043492A">
        <w:trPr>
          <w:tblCellSpacing w:w="0" w:type="dxa"/>
          <w:jc w:val="center"/>
        </w:trPr>
        <w:tc>
          <w:tcPr>
            <w:tcW w:w="1575" w:type="dxa"/>
            <w:vAlign w:val="center"/>
            <w:hideMark/>
          </w:tcPr>
          <w:p w14:paraId="36EC3A8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2509.0000</w:t>
            </w:r>
          </w:p>
        </w:tc>
        <w:tc>
          <w:tcPr>
            <w:tcW w:w="1560" w:type="dxa"/>
            <w:vAlign w:val="center"/>
            <w:hideMark/>
          </w:tcPr>
          <w:p w14:paraId="1F8D756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2815.2000</w:t>
            </w:r>
          </w:p>
        </w:tc>
        <w:tc>
          <w:tcPr>
            <w:tcW w:w="1605" w:type="dxa"/>
            <w:vAlign w:val="center"/>
            <w:hideMark/>
          </w:tcPr>
          <w:p w14:paraId="10DCD02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3603.0000</w:t>
            </w:r>
          </w:p>
        </w:tc>
        <w:tc>
          <w:tcPr>
            <w:tcW w:w="1530" w:type="dxa"/>
            <w:vAlign w:val="center"/>
            <w:hideMark/>
          </w:tcPr>
          <w:p w14:paraId="022A075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3801.9000</w:t>
            </w:r>
          </w:p>
        </w:tc>
        <w:tc>
          <w:tcPr>
            <w:tcW w:w="1635" w:type="dxa"/>
            <w:vAlign w:val="center"/>
            <w:hideMark/>
          </w:tcPr>
          <w:p w14:paraId="21685DA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3810.9000</w:t>
            </w:r>
          </w:p>
        </w:tc>
      </w:tr>
      <w:tr w:rsidR="0043492A" w:rsidRPr="0043492A" w14:paraId="71815842" w14:textId="77777777" w:rsidTr="0043492A">
        <w:trPr>
          <w:tblCellSpacing w:w="0" w:type="dxa"/>
          <w:jc w:val="center"/>
        </w:trPr>
        <w:tc>
          <w:tcPr>
            <w:tcW w:w="1575" w:type="dxa"/>
            <w:vAlign w:val="center"/>
            <w:hideMark/>
          </w:tcPr>
          <w:p w14:paraId="4DCEDDE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3904.2200</w:t>
            </w:r>
          </w:p>
        </w:tc>
        <w:tc>
          <w:tcPr>
            <w:tcW w:w="1560" w:type="dxa"/>
            <w:vAlign w:val="center"/>
            <w:hideMark/>
          </w:tcPr>
          <w:p w14:paraId="1422BEB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3913.9090</w:t>
            </w:r>
          </w:p>
        </w:tc>
        <w:tc>
          <w:tcPr>
            <w:tcW w:w="1605" w:type="dxa"/>
            <w:vAlign w:val="center"/>
            <w:hideMark/>
          </w:tcPr>
          <w:p w14:paraId="13FAE18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3921.9090</w:t>
            </w:r>
          </w:p>
        </w:tc>
        <w:tc>
          <w:tcPr>
            <w:tcW w:w="1530" w:type="dxa"/>
            <w:vAlign w:val="center"/>
            <w:hideMark/>
          </w:tcPr>
          <w:p w14:paraId="1AAB8FC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4406.9000</w:t>
            </w:r>
          </w:p>
        </w:tc>
        <w:tc>
          <w:tcPr>
            <w:tcW w:w="1635" w:type="dxa"/>
            <w:vAlign w:val="center"/>
            <w:hideMark/>
          </w:tcPr>
          <w:p w14:paraId="42B6951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7302.1090</w:t>
            </w:r>
          </w:p>
        </w:tc>
      </w:tr>
      <w:tr w:rsidR="0043492A" w:rsidRPr="0043492A" w14:paraId="5EEDC5FE" w14:textId="77777777" w:rsidTr="0043492A">
        <w:trPr>
          <w:tblCellSpacing w:w="0" w:type="dxa"/>
          <w:jc w:val="center"/>
        </w:trPr>
        <w:tc>
          <w:tcPr>
            <w:tcW w:w="1575" w:type="dxa"/>
            <w:vAlign w:val="center"/>
            <w:hideMark/>
          </w:tcPr>
          <w:p w14:paraId="0A23C6D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7302.3000</w:t>
            </w:r>
          </w:p>
        </w:tc>
        <w:tc>
          <w:tcPr>
            <w:tcW w:w="1560" w:type="dxa"/>
            <w:vAlign w:val="center"/>
            <w:hideMark/>
          </w:tcPr>
          <w:p w14:paraId="198F676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7302.4000 –was given as 7320.4000 –</w:t>
            </w:r>
            <w:r w:rsidRPr="0043492A">
              <w:rPr>
                <w:rFonts w:ascii="Calibri" w:eastAsia="Times New Roman" w:hAnsi="Calibri" w:cs="Calibri"/>
                <w:sz w:val="28"/>
                <w:szCs w:val="28"/>
              </w:rPr>
              <w:lastRenderedPageBreak/>
              <w:t>Editor – which does not exist</w:t>
            </w:r>
          </w:p>
        </w:tc>
        <w:tc>
          <w:tcPr>
            <w:tcW w:w="1605" w:type="dxa"/>
            <w:vAlign w:val="center"/>
            <w:hideMark/>
          </w:tcPr>
          <w:p w14:paraId="2D7E3FE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lastRenderedPageBreak/>
              <w:t>7302.9000–was given as 7320.9000 –</w:t>
            </w:r>
            <w:r w:rsidRPr="0043492A">
              <w:rPr>
                <w:rFonts w:ascii="Calibri" w:eastAsia="Times New Roman" w:hAnsi="Calibri" w:cs="Calibri"/>
                <w:sz w:val="28"/>
                <w:szCs w:val="28"/>
              </w:rPr>
              <w:lastRenderedPageBreak/>
              <w:t>Editor – which refers to a different code out of sequence</w:t>
            </w:r>
          </w:p>
        </w:tc>
        <w:tc>
          <w:tcPr>
            <w:tcW w:w="1530" w:type="dxa"/>
            <w:vAlign w:val="center"/>
            <w:hideMark/>
          </w:tcPr>
          <w:p w14:paraId="5F66027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lastRenderedPageBreak/>
              <w:t>73.18</w:t>
            </w:r>
          </w:p>
        </w:tc>
        <w:tc>
          <w:tcPr>
            <w:tcW w:w="1635" w:type="dxa"/>
            <w:vAlign w:val="center"/>
            <w:hideMark/>
          </w:tcPr>
          <w:p w14:paraId="677A6E7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7408.1100</w:t>
            </w:r>
          </w:p>
        </w:tc>
      </w:tr>
      <w:tr w:rsidR="0043492A" w:rsidRPr="0043492A" w14:paraId="39F61A97" w14:textId="77777777" w:rsidTr="0043492A">
        <w:trPr>
          <w:tblCellSpacing w:w="0" w:type="dxa"/>
          <w:jc w:val="center"/>
        </w:trPr>
        <w:tc>
          <w:tcPr>
            <w:tcW w:w="1575" w:type="dxa"/>
            <w:vAlign w:val="center"/>
            <w:hideMark/>
          </w:tcPr>
          <w:p w14:paraId="62D1828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8301.1090</w:t>
            </w:r>
          </w:p>
        </w:tc>
        <w:tc>
          <w:tcPr>
            <w:tcW w:w="1560" w:type="dxa"/>
            <w:vAlign w:val="center"/>
            <w:hideMark/>
          </w:tcPr>
          <w:p w14:paraId="1A896C6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8468.9000</w:t>
            </w:r>
          </w:p>
        </w:tc>
        <w:tc>
          <w:tcPr>
            <w:tcW w:w="1605" w:type="dxa"/>
            <w:vAlign w:val="center"/>
            <w:hideMark/>
          </w:tcPr>
          <w:p w14:paraId="251092D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84.08</w:t>
            </w:r>
          </w:p>
        </w:tc>
        <w:tc>
          <w:tcPr>
            <w:tcW w:w="1530" w:type="dxa"/>
            <w:vAlign w:val="center"/>
            <w:hideMark/>
          </w:tcPr>
          <w:p w14:paraId="07DD4F3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84.09</w:t>
            </w:r>
          </w:p>
        </w:tc>
        <w:tc>
          <w:tcPr>
            <w:tcW w:w="1635" w:type="dxa"/>
            <w:vAlign w:val="center"/>
            <w:hideMark/>
          </w:tcPr>
          <w:p w14:paraId="5035C5E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84.13</w:t>
            </w:r>
          </w:p>
        </w:tc>
      </w:tr>
      <w:tr w:rsidR="0043492A" w:rsidRPr="0043492A" w14:paraId="4E0C27F3" w14:textId="77777777" w:rsidTr="0043492A">
        <w:trPr>
          <w:tblCellSpacing w:w="0" w:type="dxa"/>
          <w:jc w:val="center"/>
        </w:trPr>
        <w:tc>
          <w:tcPr>
            <w:tcW w:w="1575" w:type="dxa"/>
            <w:vAlign w:val="center"/>
            <w:hideMark/>
          </w:tcPr>
          <w:p w14:paraId="3166ED5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8481.1000</w:t>
            </w:r>
          </w:p>
        </w:tc>
        <w:tc>
          <w:tcPr>
            <w:tcW w:w="1560" w:type="dxa"/>
            <w:vAlign w:val="center"/>
            <w:hideMark/>
          </w:tcPr>
          <w:p w14:paraId="54AD192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8481.2000–was given as 8281.2000 –Editor – which refers to a different code out of sequence</w:t>
            </w:r>
          </w:p>
        </w:tc>
        <w:tc>
          <w:tcPr>
            <w:tcW w:w="1605" w:type="dxa"/>
            <w:vAlign w:val="center"/>
            <w:hideMark/>
          </w:tcPr>
          <w:p w14:paraId="0FAB87A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8481.3000</w:t>
            </w:r>
          </w:p>
        </w:tc>
        <w:tc>
          <w:tcPr>
            <w:tcW w:w="1530" w:type="dxa"/>
            <w:vAlign w:val="center"/>
            <w:hideMark/>
          </w:tcPr>
          <w:p w14:paraId="427FBCE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8481.4000</w:t>
            </w:r>
          </w:p>
        </w:tc>
        <w:tc>
          <w:tcPr>
            <w:tcW w:w="1635" w:type="dxa"/>
            <w:vAlign w:val="center"/>
            <w:hideMark/>
          </w:tcPr>
          <w:p w14:paraId="397EBC5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8481.8010</w:t>
            </w:r>
          </w:p>
        </w:tc>
      </w:tr>
      <w:tr w:rsidR="0043492A" w:rsidRPr="0043492A" w14:paraId="1BAF3B16" w14:textId="77777777" w:rsidTr="0043492A">
        <w:trPr>
          <w:tblCellSpacing w:w="0" w:type="dxa"/>
          <w:jc w:val="center"/>
        </w:trPr>
        <w:tc>
          <w:tcPr>
            <w:tcW w:w="1575" w:type="dxa"/>
            <w:vAlign w:val="center"/>
            <w:hideMark/>
          </w:tcPr>
          <w:p w14:paraId="4365870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8481.8090</w:t>
            </w:r>
          </w:p>
        </w:tc>
        <w:tc>
          <w:tcPr>
            <w:tcW w:w="1560" w:type="dxa"/>
            <w:vAlign w:val="center"/>
            <w:hideMark/>
          </w:tcPr>
          <w:p w14:paraId="28F99A5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8481.9000</w:t>
            </w:r>
          </w:p>
        </w:tc>
        <w:tc>
          <w:tcPr>
            <w:tcW w:w="1605" w:type="dxa"/>
            <w:vAlign w:val="center"/>
            <w:hideMark/>
          </w:tcPr>
          <w:p w14:paraId="0AA1E48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8482.1000</w:t>
            </w:r>
          </w:p>
        </w:tc>
        <w:tc>
          <w:tcPr>
            <w:tcW w:w="1530" w:type="dxa"/>
            <w:vAlign w:val="center"/>
            <w:hideMark/>
          </w:tcPr>
          <w:p w14:paraId="7FC9C7D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8482.2000 –was given as 8282.2000 –which refers to a different code out of sequence- Editor</w:t>
            </w:r>
          </w:p>
        </w:tc>
        <w:tc>
          <w:tcPr>
            <w:tcW w:w="1635" w:type="dxa"/>
            <w:vAlign w:val="center"/>
            <w:hideMark/>
          </w:tcPr>
          <w:p w14:paraId="7B0576E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8482.3000</w:t>
            </w:r>
          </w:p>
        </w:tc>
      </w:tr>
      <w:tr w:rsidR="0043492A" w:rsidRPr="0043492A" w14:paraId="093E5DE0" w14:textId="77777777" w:rsidTr="0043492A">
        <w:trPr>
          <w:tblCellSpacing w:w="0" w:type="dxa"/>
          <w:jc w:val="center"/>
        </w:trPr>
        <w:tc>
          <w:tcPr>
            <w:tcW w:w="1575" w:type="dxa"/>
            <w:vAlign w:val="center"/>
            <w:hideMark/>
          </w:tcPr>
          <w:p w14:paraId="2C7A734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8482.4000</w:t>
            </w:r>
          </w:p>
        </w:tc>
        <w:tc>
          <w:tcPr>
            <w:tcW w:w="1560" w:type="dxa"/>
            <w:vAlign w:val="center"/>
            <w:hideMark/>
          </w:tcPr>
          <w:p w14:paraId="70A4BAF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8482.5000</w:t>
            </w:r>
          </w:p>
        </w:tc>
        <w:tc>
          <w:tcPr>
            <w:tcW w:w="1605" w:type="dxa"/>
            <w:vAlign w:val="center"/>
            <w:hideMark/>
          </w:tcPr>
          <w:p w14:paraId="7AA65A1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8482.8000</w:t>
            </w:r>
          </w:p>
        </w:tc>
        <w:tc>
          <w:tcPr>
            <w:tcW w:w="1530" w:type="dxa"/>
            <w:vAlign w:val="center"/>
            <w:hideMark/>
          </w:tcPr>
          <w:p w14:paraId="5ADB30F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8482.9100</w:t>
            </w:r>
          </w:p>
        </w:tc>
        <w:tc>
          <w:tcPr>
            <w:tcW w:w="1635" w:type="dxa"/>
            <w:vAlign w:val="center"/>
            <w:hideMark/>
          </w:tcPr>
          <w:p w14:paraId="25F37E3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8482.9900</w:t>
            </w:r>
          </w:p>
        </w:tc>
      </w:tr>
      <w:tr w:rsidR="0043492A" w:rsidRPr="0043492A" w14:paraId="16B919B9" w14:textId="77777777" w:rsidTr="0043492A">
        <w:trPr>
          <w:tblCellSpacing w:w="0" w:type="dxa"/>
          <w:jc w:val="center"/>
        </w:trPr>
        <w:tc>
          <w:tcPr>
            <w:tcW w:w="1575" w:type="dxa"/>
            <w:vAlign w:val="center"/>
            <w:hideMark/>
          </w:tcPr>
          <w:p w14:paraId="38A415F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8483.1000– was given as 8283.1000 –which refers to a different code out of sequence- Editor</w:t>
            </w:r>
          </w:p>
        </w:tc>
        <w:tc>
          <w:tcPr>
            <w:tcW w:w="1560" w:type="dxa"/>
            <w:vAlign w:val="center"/>
            <w:hideMark/>
          </w:tcPr>
          <w:p w14:paraId="09EAA7E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8483.2000</w:t>
            </w:r>
          </w:p>
        </w:tc>
        <w:tc>
          <w:tcPr>
            <w:tcW w:w="1605" w:type="dxa"/>
            <w:vAlign w:val="center"/>
            <w:hideMark/>
          </w:tcPr>
          <w:p w14:paraId="0A380B3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8483.3000</w:t>
            </w:r>
          </w:p>
        </w:tc>
        <w:tc>
          <w:tcPr>
            <w:tcW w:w="1530" w:type="dxa"/>
            <w:vAlign w:val="center"/>
            <w:hideMark/>
          </w:tcPr>
          <w:p w14:paraId="2313A6C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8483.4010</w:t>
            </w:r>
          </w:p>
        </w:tc>
        <w:tc>
          <w:tcPr>
            <w:tcW w:w="1635" w:type="dxa"/>
            <w:vAlign w:val="center"/>
            <w:hideMark/>
          </w:tcPr>
          <w:p w14:paraId="43F12F8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8483.4090</w:t>
            </w:r>
          </w:p>
        </w:tc>
      </w:tr>
      <w:tr w:rsidR="0043492A" w:rsidRPr="0043492A" w14:paraId="466D6FDD" w14:textId="77777777" w:rsidTr="0043492A">
        <w:trPr>
          <w:tblCellSpacing w:w="0" w:type="dxa"/>
          <w:jc w:val="center"/>
        </w:trPr>
        <w:tc>
          <w:tcPr>
            <w:tcW w:w="1575" w:type="dxa"/>
            <w:vAlign w:val="center"/>
            <w:hideMark/>
          </w:tcPr>
          <w:p w14:paraId="561C933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8483.5000</w:t>
            </w:r>
          </w:p>
        </w:tc>
        <w:tc>
          <w:tcPr>
            <w:tcW w:w="1560" w:type="dxa"/>
            <w:vAlign w:val="center"/>
            <w:hideMark/>
          </w:tcPr>
          <w:p w14:paraId="214889F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8483.6000</w:t>
            </w:r>
          </w:p>
        </w:tc>
        <w:tc>
          <w:tcPr>
            <w:tcW w:w="1605" w:type="dxa"/>
            <w:vAlign w:val="center"/>
            <w:hideMark/>
          </w:tcPr>
          <w:p w14:paraId="76E25CB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8483.9000</w:t>
            </w:r>
          </w:p>
        </w:tc>
        <w:tc>
          <w:tcPr>
            <w:tcW w:w="1530" w:type="dxa"/>
            <w:vAlign w:val="center"/>
            <w:hideMark/>
          </w:tcPr>
          <w:p w14:paraId="650ACB7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85.01</w:t>
            </w:r>
          </w:p>
        </w:tc>
        <w:tc>
          <w:tcPr>
            <w:tcW w:w="1635" w:type="dxa"/>
            <w:vAlign w:val="center"/>
            <w:hideMark/>
          </w:tcPr>
          <w:p w14:paraId="6A2C741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8503.0010</w:t>
            </w:r>
          </w:p>
        </w:tc>
      </w:tr>
      <w:tr w:rsidR="0043492A" w:rsidRPr="0043492A" w14:paraId="2572CCBC" w14:textId="77777777" w:rsidTr="0043492A">
        <w:trPr>
          <w:tblCellSpacing w:w="0" w:type="dxa"/>
          <w:jc w:val="center"/>
        </w:trPr>
        <w:tc>
          <w:tcPr>
            <w:tcW w:w="1575" w:type="dxa"/>
            <w:vAlign w:val="center"/>
            <w:hideMark/>
          </w:tcPr>
          <w:p w14:paraId="6F695A4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lastRenderedPageBreak/>
              <w:t>8503.0090</w:t>
            </w:r>
          </w:p>
        </w:tc>
        <w:tc>
          <w:tcPr>
            <w:tcW w:w="1560" w:type="dxa"/>
            <w:vAlign w:val="center"/>
            <w:hideMark/>
          </w:tcPr>
          <w:p w14:paraId="37B8822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8504.4000</w:t>
            </w:r>
          </w:p>
        </w:tc>
        <w:tc>
          <w:tcPr>
            <w:tcW w:w="1605" w:type="dxa"/>
            <w:vAlign w:val="center"/>
            <w:hideMark/>
          </w:tcPr>
          <w:p w14:paraId="3C66B6E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8515.1900</w:t>
            </w:r>
          </w:p>
        </w:tc>
        <w:tc>
          <w:tcPr>
            <w:tcW w:w="1530" w:type="dxa"/>
            <w:vAlign w:val="center"/>
            <w:hideMark/>
          </w:tcPr>
          <w:p w14:paraId="4B83FC2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8517.8000</w:t>
            </w:r>
          </w:p>
        </w:tc>
        <w:tc>
          <w:tcPr>
            <w:tcW w:w="1635" w:type="dxa"/>
            <w:vAlign w:val="center"/>
            <w:hideMark/>
          </w:tcPr>
          <w:p w14:paraId="216E745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8518.9090</w:t>
            </w:r>
          </w:p>
        </w:tc>
      </w:tr>
      <w:tr w:rsidR="0043492A" w:rsidRPr="0043492A" w14:paraId="18A8B911" w14:textId="77777777" w:rsidTr="0043492A">
        <w:trPr>
          <w:tblCellSpacing w:w="0" w:type="dxa"/>
          <w:jc w:val="center"/>
        </w:trPr>
        <w:tc>
          <w:tcPr>
            <w:tcW w:w="1575" w:type="dxa"/>
            <w:vAlign w:val="center"/>
            <w:hideMark/>
          </w:tcPr>
          <w:p w14:paraId="4024FD9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8525.2040</w:t>
            </w:r>
          </w:p>
        </w:tc>
        <w:tc>
          <w:tcPr>
            <w:tcW w:w="1560" w:type="dxa"/>
            <w:vAlign w:val="center"/>
            <w:hideMark/>
          </w:tcPr>
          <w:p w14:paraId="6620A97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8529.9090</w:t>
            </w:r>
          </w:p>
        </w:tc>
        <w:tc>
          <w:tcPr>
            <w:tcW w:w="1605" w:type="dxa"/>
            <w:vAlign w:val="center"/>
            <w:hideMark/>
          </w:tcPr>
          <w:p w14:paraId="0E1356B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8531.1090</w:t>
            </w:r>
          </w:p>
        </w:tc>
        <w:tc>
          <w:tcPr>
            <w:tcW w:w="1530" w:type="dxa"/>
            <w:vAlign w:val="center"/>
            <w:hideMark/>
          </w:tcPr>
          <w:p w14:paraId="16F25B5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8532.2900</w:t>
            </w:r>
          </w:p>
        </w:tc>
        <w:tc>
          <w:tcPr>
            <w:tcW w:w="1635" w:type="dxa"/>
            <w:vAlign w:val="center"/>
            <w:hideMark/>
          </w:tcPr>
          <w:p w14:paraId="6AA6B63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8533.2900</w:t>
            </w:r>
          </w:p>
        </w:tc>
      </w:tr>
      <w:tr w:rsidR="0043492A" w:rsidRPr="0043492A" w14:paraId="5C382895" w14:textId="77777777" w:rsidTr="0043492A">
        <w:trPr>
          <w:tblCellSpacing w:w="0" w:type="dxa"/>
          <w:jc w:val="center"/>
        </w:trPr>
        <w:tc>
          <w:tcPr>
            <w:tcW w:w="1575" w:type="dxa"/>
            <w:vAlign w:val="center"/>
            <w:hideMark/>
          </w:tcPr>
          <w:p w14:paraId="1BD0824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8533.4000</w:t>
            </w:r>
          </w:p>
        </w:tc>
        <w:tc>
          <w:tcPr>
            <w:tcW w:w="1560" w:type="dxa"/>
            <w:vAlign w:val="center"/>
            <w:hideMark/>
          </w:tcPr>
          <w:p w14:paraId="292324C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8536.1000</w:t>
            </w:r>
          </w:p>
        </w:tc>
        <w:tc>
          <w:tcPr>
            <w:tcW w:w="1605" w:type="dxa"/>
            <w:vAlign w:val="center"/>
            <w:hideMark/>
          </w:tcPr>
          <w:p w14:paraId="4447B71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8536.2010</w:t>
            </w:r>
          </w:p>
        </w:tc>
        <w:tc>
          <w:tcPr>
            <w:tcW w:w="1530" w:type="dxa"/>
            <w:vAlign w:val="center"/>
            <w:hideMark/>
          </w:tcPr>
          <w:p w14:paraId="0E47FFC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8536.2090</w:t>
            </w:r>
          </w:p>
        </w:tc>
        <w:tc>
          <w:tcPr>
            <w:tcW w:w="1635" w:type="dxa"/>
            <w:vAlign w:val="center"/>
            <w:hideMark/>
          </w:tcPr>
          <w:p w14:paraId="7B2BD93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8536.3000</w:t>
            </w:r>
          </w:p>
        </w:tc>
      </w:tr>
      <w:tr w:rsidR="0043492A" w:rsidRPr="0043492A" w14:paraId="283594A3" w14:textId="77777777" w:rsidTr="0043492A">
        <w:trPr>
          <w:tblCellSpacing w:w="0" w:type="dxa"/>
          <w:jc w:val="center"/>
        </w:trPr>
        <w:tc>
          <w:tcPr>
            <w:tcW w:w="1575" w:type="dxa"/>
            <w:vAlign w:val="center"/>
            <w:hideMark/>
          </w:tcPr>
          <w:p w14:paraId="7179B8A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8536.4900</w:t>
            </w:r>
          </w:p>
        </w:tc>
        <w:tc>
          <w:tcPr>
            <w:tcW w:w="1560" w:type="dxa"/>
            <w:vAlign w:val="center"/>
            <w:hideMark/>
          </w:tcPr>
          <w:p w14:paraId="65AE381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8536.5000</w:t>
            </w:r>
          </w:p>
        </w:tc>
        <w:tc>
          <w:tcPr>
            <w:tcW w:w="1605" w:type="dxa"/>
            <w:vAlign w:val="center"/>
            <w:hideMark/>
          </w:tcPr>
          <w:p w14:paraId="67AB68C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8536.6900</w:t>
            </w:r>
          </w:p>
        </w:tc>
        <w:tc>
          <w:tcPr>
            <w:tcW w:w="1530" w:type="dxa"/>
            <w:vAlign w:val="center"/>
            <w:hideMark/>
          </w:tcPr>
          <w:p w14:paraId="35E0907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8536.9000</w:t>
            </w:r>
          </w:p>
        </w:tc>
        <w:tc>
          <w:tcPr>
            <w:tcW w:w="1635" w:type="dxa"/>
            <w:vAlign w:val="center"/>
            <w:hideMark/>
          </w:tcPr>
          <w:p w14:paraId="0313C33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8539.2900</w:t>
            </w:r>
          </w:p>
        </w:tc>
      </w:tr>
      <w:tr w:rsidR="0043492A" w:rsidRPr="0043492A" w14:paraId="736656D9" w14:textId="77777777" w:rsidTr="0043492A">
        <w:trPr>
          <w:tblCellSpacing w:w="0" w:type="dxa"/>
          <w:jc w:val="center"/>
        </w:trPr>
        <w:tc>
          <w:tcPr>
            <w:tcW w:w="1575" w:type="dxa"/>
            <w:vAlign w:val="center"/>
            <w:hideMark/>
          </w:tcPr>
          <w:p w14:paraId="2A9401C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8541.1000</w:t>
            </w:r>
          </w:p>
        </w:tc>
        <w:tc>
          <w:tcPr>
            <w:tcW w:w="1560" w:type="dxa"/>
            <w:vAlign w:val="center"/>
            <w:hideMark/>
          </w:tcPr>
          <w:p w14:paraId="0B1490C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8541.2900</w:t>
            </w:r>
          </w:p>
        </w:tc>
        <w:tc>
          <w:tcPr>
            <w:tcW w:w="1605" w:type="dxa"/>
            <w:vAlign w:val="center"/>
            <w:hideMark/>
          </w:tcPr>
          <w:p w14:paraId="2F03BEB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8541.3000</w:t>
            </w:r>
          </w:p>
        </w:tc>
        <w:tc>
          <w:tcPr>
            <w:tcW w:w="1530" w:type="dxa"/>
            <w:vAlign w:val="center"/>
            <w:hideMark/>
          </w:tcPr>
          <w:p w14:paraId="3DB8862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8541.4000</w:t>
            </w:r>
          </w:p>
        </w:tc>
        <w:tc>
          <w:tcPr>
            <w:tcW w:w="1635" w:type="dxa"/>
            <w:vAlign w:val="center"/>
            <w:hideMark/>
          </w:tcPr>
          <w:p w14:paraId="6AFFD39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8541.5000</w:t>
            </w:r>
          </w:p>
        </w:tc>
      </w:tr>
      <w:tr w:rsidR="0043492A" w:rsidRPr="0043492A" w14:paraId="7D060A31" w14:textId="77777777" w:rsidTr="0043492A">
        <w:trPr>
          <w:tblCellSpacing w:w="0" w:type="dxa"/>
          <w:jc w:val="center"/>
        </w:trPr>
        <w:tc>
          <w:tcPr>
            <w:tcW w:w="1575" w:type="dxa"/>
            <w:vAlign w:val="center"/>
            <w:hideMark/>
          </w:tcPr>
          <w:p w14:paraId="381EA5D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8542.2900</w:t>
            </w:r>
          </w:p>
        </w:tc>
        <w:tc>
          <w:tcPr>
            <w:tcW w:w="1560" w:type="dxa"/>
            <w:vAlign w:val="center"/>
            <w:hideMark/>
          </w:tcPr>
          <w:p w14:paraId="0ACBF47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8544.4900</w:t>
            </w:r>
          </w:p>
        </w:tc>
        <w:tc>
          <w:tcPr>
            <w:tcW w:w="1605" w:type="dxa"/>
            <w:vAlign w:val="center"/>
            <w:hideMark/>
          </w:tcPr>
          <w:p w14:paraId="4D6DE27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8547.2000</w:t>
            </w:r>
          </w:p>
        </w:tc>
        <w:tc>
          <w:tcPr>
            <w:tcW w:w="1530" w:type="dxa"/>
            <w:vAlign w:val="center"/>
            <w:hideMark/>
          </w:tcPr>
          <w:p w14:paraId="0B954D9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9026.1000</w:t>
            </w:r>
          </w:p>
        </w:tc>
        <w:tc>
          <w:tcPr>
            <w:tcW w:w="1635" w:type="dxa"/>
            <w:vAlign w:val="center"/>
            <w:hideMark/>
          </w:tcPr>
          <w:p w14:paraId="79CE5E5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9026.2000</w:t>
            </w:r>
          </w:p>
        </w:tc>
      </w:tr>
      <w:tr w:rsidR="0043492A" w:rsidRPr="0043492A" w14:paraId="2A73807A" w14:textId="77777777" w:rsidTr="0043492A">
        <w:trPr>
          <w:tblCellSpacing w:w="0" w:type="dxa"/>
          <w:jc w:val="center"/>
        </w:trPr>
        <w:tc>
          <w:tcPr>
            <w:tcW w:w="1575" w:type="dxa"/>
            <w:vAlign w:val="center"/>
            <w:hideMark/>
          </w:tcPr>
          <w:p w14:paraId="6BC1EAD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9026.8000</w:t>
            </w:r>
          </w:p>
        </w:tc>
        <w:tc>
          <w:tcPr>
            <w:tcW w:w="1560" w:type="dxa"/>
            <w:vAlign w:val="center"/>
            <w:hideMark/>
          </w:tcPr>
          <w:p w14:paraId="095C243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9026.9000</w:t>
            </w:r>
          </w:p>
        </w:tc>
        <w:tc>
          <w:tcPr>
            <w:tcW w:w="1605" w:type="dxa"/>
            <w:vAlign w:val="center"/>
            <w:hideMark/>
          </w:tcPr>
          <w:p w14:paraId="2EE6E6B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9028.2000</w:t>
            </w:r>
          </w:p>
        </w:tc>
        <w:tc>
          <w:tcPr>
            <w:tcW w:w="1530" w:type="dxa"/>
            <w:vAlign w:val="center"/>
            <w:hideMark/>
          </w:tcPr>
          <w:p w14:paraId="6B2CE66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9028.3000</w:t>
            </w:r>
          </w:p>
        </w:tc>
        <w:tc>
          <w:tcPr>
            <w:tcW w:w="1635" w:type="dxa"/>
            <w:vAlign w:val="center"/>
            <w:hideMark/>
          </w:tcPr>
          <w:p w14:paraId="34909A1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9028.9000</w:t>
            </w:r>
          </w:p>
        </w:tc>
      </w:tr>
      <w:tr w:rsidR="0043492A" w:rsidRPr="0043492A" w14:paraId="127613EB" w14:textId="77777777" w:rsidTr="0043492A">
        <w:trPr>
          <w:tblCellSpacing w:w="0" w:type="dxa"/>
          <w:jc w:val="center"/>
        </w:trPr>
        <w:tc>
          <w:tcPr>
            <w:tcW w:w="1575" w:type="dxa"/>
            <w:vAlign w:val="center"/>
            <w:hideMark/>
          </w:tcPr>
          <w:p w14:paraId="2C149D4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9029.1000</w:t>
            </w:r>
          </w:p>
        </w:tc>
        <w:tc>
          <w:tcPr>
            <w:tcW w:w="1560" w:type="dxa"/>
            <w:vAlign w:val="center"/>
            <w:hideMark/>
          </w:tcPr>
          <w:p w14:paraId="2DE2F8F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9029.2000</w:t>
            </w:r>
          </w:p>
        </w:tc>
        <w:tc>
          <w:tcPr>
            <w:tcW w:w="1605" w:type="dxa"/>
            <w:vAlign w:val="center"/>
            <w:hideMark/>
          </w:tcPr>
          <w:p w14:paraId="7776412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9029.9000</w:t>
            </w:r>
          </w:p>
        </w:tc>
        <w:tc>
          <w:tcPr>
            <w:tcW w:w="1530" w:type="dxa"/>
            <w:vAlign w:val="center"/>
            <w:hideMark/>
          </w:tcPr>
          <w:p w14:paraId="0EAF113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9030.3100</w:t>
            </w:r>
          </w:p>
        </w:tc>
        <w:tc>
          <w:tcPr>
            <w:tcW w:w="1635" w:type="dxa"/>
            <w:vAlign w:val="center"/>
            <w:hideMark/>
          </w:tcPr>
          <w:p w14:paraId="6D34824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bl>
    <w:p w14:paraId="56E6CE4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(*11)    Revenue arising from the operation of a </w:t>
      </w:r>
      <w:r w:rsidRPr="0043492A">
        <w:rPr>
          <w:rFonts w:ascii="Calibri" w:eastAsia="Times New Roman" w:hAnsi="Calibri" w:cs="Calibri"/>
          <w:b/>
          <w:bCs/>
          <w:sz w:val="28"/>
          <w:szCs w:val="28"/>
        </w:rPr>
        <w:t>temporary casino licence</w:t>
      </w:r>
      <w:r w:rsidRPr="0043492A">
        <w:rPr>
          <w:rFonts w:ascii="Calibri" w:eastAsia="Times New Roman" w:hAnsi="Calibri" w:cs="Calibri"/>
          <w:sz w:val="28"/>
          <w:szCs w:val="28"/>
        </w:rPr>
        <w:t xml:space="preserve"> in terms of the </w:t>
      </w:r>
      <w:hyperlink r:id="rId171" w:tooltip="ZS@1026" w:history="1">
        <w:r w:rsidRPr="0043492A">
          <w:rPr>
            <w:rFonts w:ascii="Calibri" w:eastAsia="Times New Roman" w:hAnsi="Calibri" w:cs="Calibri"/>
            <w:color w:val="0000FF"/>
            <w:sz w:val="28"/>
            <w:szCs w:val="28"/>
            <w:u w:val="single"/>
          </w:rPr>
          <w:t>Lotteries and Gaming Act [</w:t>
        </w:r>
        <w:r w:rsidRPr="0043492A">
          <w:rPr>
            <w:rFonts w:ascii="Calibri" w:eastAsia="Times New Roman" w:hAnsi="Calibri" w:cs="Calibri"/>
            <w:i/>
            <w:iCs/>
            <w:color w:val="0000FF"/>
            <w:sz w:val="28"/>
            <w:szCs w:val="28"/>
            <w:u w:val="single"/>
          </w:rPr>
          <w:t>Chapter 10:26</w:t>
        </w:r>
        <w:r w:rsidRPr="0043492A">
          <w:rPr>
            <w:rFonts w:ascii="Calibri" w:eastAsia="Times New Roman" w:hAnsi="Calibri" w:cs="Calibri"/>
            <w:color w:val="0000FF"/>
            <w:sz w:val="28"/>
            <w:szCs w:val="28"/>
            <w:u w:val="single"/>
          </w:rPr>
          <w:t>]</w:t>
        </w:r>
      </w:hyperlink>
      <w:r w:rsidRPr="0043492A">
        <w:rPr>
          <w:rFonts w:ascii="Calibri" w:eastAsia="Times New Roman" w:hAnsi="Calibri" w:cs="Calibri"/>
          <w:sz w:val="28"/>
          <w:szCs w:val="28"/>
        </w:rPr>
        <w:t xml:space="preserve"> ;</w:t>
      </w:r>
    </w:p>
    <w:p w14:paraId="6F8349B5"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Item 11- *</w:t>
      </w:r>
      <w:r w:rsidRPr="0043492A">
        <w:rPr>
          <w:rFonts w:ascii="Calibri" w:eastAsia="Times New Roman" w:hAnsi="Calibri" w:cs="Calibri"/>
          <w:b/>
          <w:bCs/>
          <w:color w:val="808080"/>
        </w:rPr>
        <w:t>not 10 as gazetted</w:t>
      </w:r>
      <w:r w:rsidRPr="0043492A">
        <w:rPr>
          <w:rFonts w:ascii="Calibri" w:eastAsia="Times New Roman" w:hAnsi="Calibri" w:cs="Calibri"/>
          <w:color w:val="808080"/>
        </w:rPr>
        <w:t xml:space="preserve"> - </w:t>
      </w:r>
      <w:r w:rsidRPr="0043492A">
        <w:rPr>
          <w:rFonts w:ascii="Calibri" w:eastAsia="Times New Roman" w:hAnsi="Calibri" w:cs="Calibri"/>
          <w:b/>
          <w:bCs/>
          <w:color w:val="808080"/>
        </w:rPr>
        <w:t xml:space="preserve">Editor </w:t>
      </w:r>
      <w:r w:rsidRPr="0043492A">
        <w:rPr>
          <w:rFonts w:ascii="Calibri" w:eastAsia="Times New Roman" w:hAnsi="Calibri" w:cs="Calibri"/>
          <w:color w:val="808080"/>
        </w:rPr>
        <w:t>inserted by SI 2/ w.e.f. 2007.</w:t>
      </w:r>
    </w:p>
    <w:p w14:paraId="1AAFAA8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(*12)    Supply of </w:t>
      </w:r>
      <w:r w:rsidRPr="0043492A">
        <w:rPr>
          <w:rFonts w:ascii="Calibri" w:eastAsia="Times New Roman" w:hAnsi="Calibri" w:cs="Calibri"/>
          <w:b/>
          <w:bCs/>
          <w:sz w:val="28"/>
          <w:szCs w:val="28"/>
        </w:rPr>
        <w:t>live animals</w:t>
      </w:r>
      <w:r w:rsidRPr="0043492A">
        <w:rPr>
          <w:rFonts w:ascii="Calibri" w:eastAsia="Times New Roman" w:hAnsi="Calibri" w:cs="Calibri"/>
          <w:sz w:val="28"/>
          <w:szCs w:val="28"/>
        </w:rPr>
        <w:t xml:space="preserve"> of the following tariff codes 01:01; 01.02; 01.03; and 01.04.;</w:t>
      </w:r>
    </w:p>
    <w:p w14:paraId="602CD32E"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Item 12- *</w:t>
      </w:r>
      <w:r w:rsidRPr="0043492A">
        <w:rPr>
          <w:rFonts w:ascii="Calibri" w:eastAsia="Times New Roman" w:hAnsi="Calibri" w:cs="Calibri"/>
          <w:b/>
          <w:bCs/>
          <w:color w:val="808080"/>
        </w:rPr>
        <w:t>not 11 as gazetted</w:t>
      </w:r>
      <w:r w:rsidRPr="0043492A">
        <w:rPr>
          <w:rFonts w:ascii="Calibri" w:eastAsia="Times New Roman" w:hAnsi="Calibri" w:cs="Calibri"/>
          <w:color w:val="808080"/>
        </w:rPr>
        <w:t xml:space="preserve"> - </w:t>
      </w:r>
      <w:r w:rsidRPr="0043492A">
        <w:rPr>
          <w:rFonts w:ascii="Calibri" w:eastAsia="Times New Roman" w:hAnsi="Calibri" w:cs="Calibri"/>
          <w:b/>
          <w:bCs/>
          <w:color w:val="808080"/>
        </w:rPr>
        <w:t xml:space="preserve">Editor - </w:t>
      </w:r>
      <w:r w:rsidRPr="0043492A">
        <w:rPr>
          <w:rFonts w:ascii="Calibri" w:eastAsia="Times New Roman" w:hAnsi="Calibri" w:cs="Calibri"/>
          <w:color w:val="808080"/>
        </w:rPr>
        <w:t xml:space="preserve">inserted by SI 75/10 w.e.f. 26th </w:t>
      </w:r>
      <w:proofErr w:type="gramStart"/>
      <w:r w:rsidRPr="0043492A">
        <w:rPr>
          <w:rFonts w:ascii="Calibri" w:eastAsia="Times New Roman" w:hAnsi="Calibri" w:cs="Calibri"/>
          <w:color w:val="808080"/>
        </w:rPr>
        <w:t>March,</w:t>
      </w:r>
      <w:proofErr w:type="gramEnd"/>
      <w:r w:rsidRPr="0043492A">
        <w:rPr>
          <w:rFonts w:ascii="Calibri" w:eastAsia="Times New Roman" w:hAnsi="Calibri" w:cs="Calibri"/>
          <w:color w:val="808080"/>
        </w:rPr>
        <w:t xml:space="preserve"> 2010.</w:t>
      </w:r>
    </w:p>
    <w:p w14:paraId="32AE6E0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(*13) </w:t>
      </w:r>
      <w:r w:rsidRPr="0043492A">
        <w:rPr>
          <w:rFonts w:ascii="Calibri" w:eastAsia="Times New Roman" w:hAnsi="Calibri" w:cs="Calibri"/>
          <w:b/>
          <w:bCs/>
          <w:sz w:val="28"/>
          <w:szCs w:val="28"/>
        </w:rPr>
        <w:t>Ethanol Fuel</w:t>
      </w:r>
      <w:r w:rsidRPr="0043492A">
        <w:rPr>
          <w:rFonts w:ascii="Calibri" w:eastAsia="Times New Roman" w:hAnsi="Calibri" w:cs="Calibri"/>
          <w:sz w:val="28"/>
          <w:szCs w:val="28"/>
        </w:rPr>
        <w:t xml:space="preserve"> under tariff code 2207.1010;</w:t>
      </w:r>
    </w:p>
    <w:p w14:paraId="68BF7547"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Item 13- *</w:t>
      </w:r>
      <w:r w:rsidRPr="0043492A">
        <w:rPr>
          <w:rFonts w:ascii="Calibri" w:eastAsia="Times New Roman" w:hAnsi="Calibri" w:cs="Calibri"/>
          <w:b/>
          <w:bCs/>
          <w:color w:val="808080"/>
        </w:rPr>
        <w:t>not 11 as gazetted</w:t>
      </w:r>
      <w:r w:rsidRPr="0043492A">
        <w:rPr>
          <w:rFonts w:ascii="Calibri" w:eastAsia="Times New Roman" w:hAnsi="Calibri" w:cs="Calibri"/>
          <w:color w:val="808080"/>
        </w:rPr>
        <w:t xml:space="preserve"> - </w:t>
      </w:r>
      <w:r w:rsidRPr="0043492A">
        <w:rPr>
          <w:rFonts w:ascii="Calibri" w:eastAsia="Times New Roman" w:hAnsi="Calibri" w:cs="Calibri"/>
          <w:b/>
          <w:bCs/>
          <w:color w:val="808080"/>
        </w:rPr>
        <w:t>Editor -</w:t>
      </w:r>
      <w:r w:rsidRPr="0043492A">
        <w:rPr>
          <w:rFonts w:ascii="Calibri" w:eastAsia="Times New Roman" w:hAnsi="Calibri" w:cs="Calibri"/>
          <w:color w:val="808080"/>
        </w:rPr>
        <w:t xml:space="preserve"> inserted by SI 21/12 w.e.f. 17</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February,</w:t>
      </w:r>
      <w:proofErr w:type="gramEnd"/>
      <w:r w:rsidRPr="0043492A">
        <w:rPr>
          <w:rFonts w:ascii="Calibri" w:eastAsia="Times New Roman" w:hAnsi="Calibri" w:cs="Calibri"/>
          <w:color w:val="808080"/>
        </w:rPr>
        <w:t xml:space="preserve"> 2012</w:t>
      </w:r>
    </w:p>
    <w:p w14:paraId="14031F3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(*14) Items of </w:t>
      </w:r>
      <w:r w:rsidRPr="0043492A">
        <w:rPr>
          <w:rFonts w:ascii="Calibri" w:eastAsia="Times New Roman" w:hAnsi="Calibri" w:cs="Calibri"/>
          <w:b/>
          <w:bCs/>
          <w:sz w:val="28"/>
          <w:szCs w:val="28"/>
        </w:rPr>
        <w:t>Live birds</w:t>
      </w:r>
      <w:r w:rsidRPr="0043492A">
        <w:rPr>
          <w:rFonts w:ascii="Calibri" w:eastAsia="Times New Roman" w:hAnsi="Calibri" w:cs="Calibri"/>
          <w:sz w:val="28"/>
          <w:szCs w:val="28"/>
        </w:rPr>
        <w:t xml:space="preserve"> and </w:t>
      </w:r>
      <w:r w:rsidRPr="0043492A">
        <w:rPr>
          <w:rFonts w:ascii="Calibri" w:eastAsia="Times New Roman" w:hAnsi="Calibri" w:cs="Calibri"/>
          <w:b/>
          <w:bCs/>
          <w:sz w:val="28"/>
          <w:szCs w:val="28"/>
        </w:rPr>
        <w:t>soya meal</w:t>
      </w:r>
      <w:r w:rsidRPr="0043492A">
        <w:rPr>
          <w:rFonts w:ascii="Calibri" w:eastAsia="Times New Roman" w:hAnsi="Calibri" w:cs="Calibri"/>
          <w:sz w:val="28"/>
          <w:szCs w:val="28"/>
        </w:rPr>
        <w:t xml:space="preserve"> referred to in paragraph 11 of Part II of this </w:t>
      </w:r>
      <w:proofErr w:type="gramStart"/>
      <w:r w:rsidRPr="0043492A">
        <w:rPr>
          <w:rFonts w:ascii="Calibri" w:eastAsia="Times New Roman" w:hAnsi="Calibri" w:cs="Calibri"/>
          <w:i/>
          <w:iCs/>
          <w:sz w:val="28"/>
          <w:szCs w:val="28"/>
        </w:rPr>
        <w:t>Schedule</w:t>
      </w:r>
      <w:r w:rsidRPr="0043492A">
        <w:rPr>
          <w:rFonts w:ascii="Calibri" w:eastAsia="Times New Roman" w:hAnsi="Calibri" w:cs="Calibri"/>
          <w:sz w:val="28"/>
          <w:szCs w:val="28"/>
        </w:rPr>
        <w:t xml:space="preserve"> ;</w:t>
      </w:r>
      <w:proofErr w:type="gramEnd"/>
    </w:p>
    <w:p w14:paraId="56D1C644"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renumbered by the Editor as Item </w:t>
      </w:r>
      <w:r w:rsidRPr="0043492A">
        <w:rPr>
          <w:rFonts w:ascii="Calibri" w:eastAsia="Times New Roman" w:hAnsi="Calibri" w:cs="Calibri"/>
          <w:b/>
          <w:bCs/>
          <w:color w:val="808080"/>
        </w:rPr>
        <w:t>14</w:t>
      </w:r>
      <w:r w:rsidRPr="0043492A">
        <w:rPr>
          <w:rFonts w:ascii="Calibri" w:eastAsia="Times New Roman" w:hAnsi="Calibri" w:cs="Calibri"/>
          <w:color w:val="808080"/>
        </w:rPr>
        <w:t xml:space="preserve">- *not 11 as gazetted. Editor queries the existence below of para 11 of Part II of this </w:t>
      </w:r>
      <w:r w:rsidRPr="0043492A">
        <w:rPr>
          <w:rFonts w:ascii="Calibri" w:eastAsia="Times New Roman" w:hAnsi="Calibri" w:cs="Calibri"/>
          <w:i/>
          <w:iCs/>
          <w:color w:val="808080"/>
        </w:rPr>
        <w:t>Schedule</w:t>
      </w:r>
      <w:r w:rsidRPr="0043492A">
        <w:rPr>
          <w:rFonts w:ascii="Calibri" w:eastAsia="Times New Roman" w:hAnsi="Calibri" w:cs="Calibri"/>
          <w:color w:val="808080"/>
        </w:rPr>
        <w:t xml:space="preserve"> -</w:t>
      </w:r>
      <w:r w:rsidRPr="0043492A">
        <w:rPr>
          <w:rFonts w:ascii="Calibri" w:eastAsia="Times New Roman" w:hAnsi="Calibri" w:cs="Calibri"/>
          <w:color w:val="808080"/>
        </w:rPr>
        <w:br/>
        <w:t>inserted by SI 197/12 w.e.f.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January,</w:t>
      </w:r>
      <w:proofErr w:type="gramEnd"/>
      <w:r w:rsidRPr="0043492A">
        <w:rPr>
          <w:rFonts w:ascii="Calibri" w:eastAsia="Times New Roman" w:hAnsi="Calibri" w:cs="Calibri"/>
          <w:color w:val="808080"/>
        </w:rPr>
        <w:t xml:space="preserve"> 2013</w:t>
      </w:r>
    </w:p>
    <w:p w14:paraId="48B0028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(*15) Items of Live birds and soya meal referred to opposite Commodity </w:t>
      </w:r>
      <w:proofErr w:type="gramStart"/>
      <w:r w:rsidRPr="0043492A">
        <w:rPr>
          <w:rFonts w:ascii="Calibri" w:eastAsia="Times New Roman" w:hAnsi="Calibri" w:cs="Calibri"/>
          <w:sz w:val="28"/>
          <w:szCs w:val="28"/>
        </w:rPr>
        <w:t>Code :</w:t>
      </w:r>
      <w:proofErr w:type="gramEnd"/>
      <w:r w:rsidRPr="0043492A">
        <w:rPr>
          <w:rFonts w:ascii="Calibri" w:eastAsia="Times New Roman" w:hAnsi="Calibri" w:cs="Calibri"/>
          <w:sz w:val="28"/>
          <w:szCs w:val="28"/>
        </w:rPr>
        <w:t>-</w:t>
      </w:r>
    </w:p>
    <w:p w14:paraId="235D0CF8"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renumbered by the Editor as Item </w:t>
      </w:r>
      <w:r w:rsidRPr="0043492A">
        <w:rPr>
          <w:rFonts w:ascii="Calibri" w:eastAsia="Times New Roman" w:hAnsi="Calibri" w:cs="Calibri"/>
          <w:b/>
          <w:bCs/>
          <w:color w:val="808080"/>
        </w:rPr>
        <w:t>15</w:t>
      </w:r>
      <w:r w:rsidRPr="0043492A">
        <w:rPr>
          <w:rFonts w:ascii="Calibri" w:eastAsia="Times New Roman" w:hAnsi="Calibri" w:cs="Calibri"/>
          <w:color w:val="808080"/>
        </w:rPr>
        <w:t xml:space="preserve">- *not 12 as gazetted, </w:t>
      </w:r>
      <w:proofErr w:type="gramStart"/>
      <w:r w:rsidRPr="0043492A">
        <w:rPr>
          <w:rFonts w:ascii="Calibri" w:eastAsia="Times New Roman" w:hAnsi="Calibri" w:cs="Calibri"/>
          <w:color w:val="808080"/>
        </w:rPr>
        <w:t>Editor,-</w:t>
      </w:r>
      <w:proofErr w:type="gramEnd"/>
      <w:r w:rsidRPr="0043492A">
        <w:rPr>
          <w:rFonts w:ascii="Calibri" w:eastAsia="Times New Roman" w:hAnsi="Calibri" w:cs="Calibri"/>
          <w:color w:val="808080"/>
        </w:rPr>
        <w:t xml:space="preserve"> inserted by SI 197/12 w.e.f.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January, 2013</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155"/>
        <w:gridCol w:w="1920"/>
        <w:gridCol w:w="3885"/>
      </w:tblGrid>
      <w:tr w:rsidR="0043492A" w:rsidRPr="0043492A" w14:paraId="3965E43F" w14:textId="77777777" w:rsidTr="0043492A">
        <w:trPr>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14:paraId="43C7547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Heading No.</w:t>
            </w:r>
          </w:p>
        </w:tc>
        <w:tc>
          <w:tcPr>
            <w:tcW w:w="1920" w:type="dxa"/>
            <w:tcBorders>
              <w:top w:val="outset" w:sz="6" w:space="0" w:color="auto"/>
              <w:left w:val="outset" w:sz="6" w:space="0" w:color="auto"/>
              <w:bottom w:val="outset" w:sz="6" w:space="0" w:color="auto"/>
              <w:right w:val="outset" w:sz="6" w:space="0" w:color="auto"/>
            </w:tcBorders>
            <w:vAlign w:val="center"/>
            <w:hideMark/>
          </w:tcPr>
          <w:p w14:paraId="5100594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Commodity Code</w:t>
            </w:r>
          </w:p>
        </w:tc>
        <w:tc>
          <w:tcPr>
            <w:tcW w:w="3885" w:type="dxa"/>
            <w:tcBorders>
              <w:top w:val="outset" w:sz="6" w:space="0" w:color="auto"/>
              <w:left w:val="outset" w:sz="6" w:space="0" w:color="auto"/>
              <w:bottom w:val="outset" w:sz="6" w:space="0" w:color="auto"/>
              <w:right w:val="outset" w:sz="6" w:space="0" w:color="auto"/>
            </w:tcBorders>
            <w:vAlign w:val="center"/>
            <w:hideMark/>
          </w:tcPr>
          <w:p w14:paraId="156E094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Description of Goods</w:t>
            </w:r>
          </w:p>
        </w:tc>
      </w:tr>
      <w:tr w:rsidR="0043492A" w:rsidRPr="0043492A" w14:paraId="520773C7" w14:textId="77777777" w:rsidTr="0043492A">
        <w:trPr>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14:paraId="14F2125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lastRenderedPageBreak/>
              <w:t>01.05</w:t>
            </w:r>
          </w:p>
        </w:tc>
        <w:tc>
          <w:tcPr>
            <w:tcW w:w="1920" w:type="dxa"/>
            <w:tcBorders>
              <w:top w:val="outset" w:sz="6" w:space="0" w:color="auto"/>
              <w:left w:val="outset" w:sz="6" w:space="0" w:color="auto"/>
              <w:bottom w:val="outset" w:sz="6" w:space="0" w:color="auto"/>
              <w:right w:val="outset" w:sz="6" w:space="0" w:color="auto"/>
            </w:tcBorders>
            <w:vAlign w:val="center"/>
            <w:hideMark/>
          </w:tcPr>
          <w:p w14:paraId="25B74C9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0105.1100</w:t>
            </w:r>
          </w:p>
        </w:tc>
        <w:tc>
          <w:tcPr>
            <w:tcW w:w="3885" w:type="dxa"/>
            <w:tcBorders>
              <w:top w:val="outset" w:sz="6" w:space="0" w:color="auto"/>
              <w:left w:val="outset" w:sz="6" w:space="0" w:color="auto"/>
              <w:bottom w:val="outset" w:sz="6" w:space="0" w:color="auto"/>
              <w:right w:val="outset" w:sz="6" w:space="0" w:color="auto"/>
            </w:tcBorders>
            <w:vAlign w:val="center"/>
            <w:hideMark/>
          </w:tcPr>
          <w:p w14:paraId="0401BEF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Fowls of the species </w:t>
            </w:r>
            <w:r w:rsidRPr="0043492A">
              <w:rPr>
                <w:rFonts w:ascii="Calibri" w:eastAsia="Times New Roman" w:hAnsi="Calibri" w:cs="Calibri"/>
                <w:i/>
                <w:iCs/>
                <w:sz w:val="28"/>
                <w:szCs w:val="28"/>
              </w:rPr>
              <w:t>Gallus domesticus</w:t>
            </w:r>
            <w:r w:rsidRPr="0043492A">
              <w:rPr>
                <w:rFonts w:ascii="Calibri" w:eastAsia="Times New Roman" w:hAnsi="Calibri" w:cs="Calibri"/>
                <w:sz w:val="28"/>
                <w:szCs w:val="28"/>
              </w:rPr>
              <w:t>, weighing not more than 185g</w:t>
            </w:r>
          </w:p>
        </w:tc>
      </w:tr>
      <w:tr w:rsidR="0043492A" w:rsidRPr="0043492A" w14:paraId="0F2DBB5A" w14:textId="77777777" w:rsidTr="0043492A">
        <w:trPr>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14:paraId="02F16AA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295DFA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0105.9400</w:t>
            </w:r>
          </w:p>
        </w:tc>
        <w:tc>
          <w:tcPr>
            <w:tcW w:w="3885" w:type="dxa"/>
            <w:tcBorders>
              <w:top w:val="outset" w:sz="6" w:space="0" w:color="auto"/>
              <w:left w:val="outset" w:sz="6" w:space="0" w:color="auto"/>
              <w:bottom w:val="outset" w:sz="6" w:space="0" w:color="auto"/>
              <w:right w:val="outset" w:sz="6" w:space="0" w:color="auto"/>
            </w:tcBorders>
            <w:vAlign w:val="center"/>
            <w:hideMark/>
          </w:tcPr>
          <w:p w14:paraId="4AB14EE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Other fowls of the species </w:t>
            </w:r>
            <w:r w:rsidRPr="0043492A">
              <w:rPr>
                <w:rFonts w:ascii="Calibri" w:eastAsia="Times New Roman" w:hAnsi="Calibri" w:cs="Calibri"/>
                <w:i/>
                <w:iCs/>
                <w:sz w:val="28"/>
                <w:szCs w:val="28"/>
              </w:rPr>
              <w:t>Gallus domesticus</w:t>
            </w:r>
          </w:p>
        </w:tc>
      </w:tr>
      <w:tr w:rsidR="0043492A" w:rsidRPr="0043492A" w14:paraId="0534B2AC" w14:textId="77777777" w:rsidTr="0043492A">
        <w:trPr>
          <w:tblCellSpacing w:w="0" w:type="dxa"/>
          <w:jc w:val="center"/>
        </w:trPr>
        <w:tc>
          <w:tcPr>
            <w:tcW w:w="1155" w:type="dxa"/>
            <w:tcBorders>
              <w:top w:val="outset" w:sz="6" w:space="0" w:color="auto"/>
              <w:left w:val="outset" w:sz="6" w:space="0" w:color="auto"/>
              <w:bottom w:val="outset" w:sz="6" w:space="0" w:color="auto"/>
              <w:right w:val="outset" w:sz="6" w:space="0" w:color="auto"/>
            </w:tcBorders>
            <w:vAlign w:val="center"/>
            <w:hideMark/>
          </w:tcPr>
          <w:p w14:paraId="6879350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12.08</w:t>
            </w:r>
          </w:p>
        </w:tc>
        <w:tc>
          <w:tcPr>
            <w:tcW w:w="1920" w:type="dxa"/>
            <w:tcBorders>
              <w:top w:val="outset" w:sz="6" w:space="0" w:color="auto"/>
              <w:left w:val="outset" w:sz="6" w:space="0" w:color="auto"/>
              <w:bottom w:val="outset" w:sz="6" w:space="0" w:color="auto"/>
              <w:right w:val="outset" w:sz="6" w:space="0" w:color="auto"/>
            </w:tcBorders>
            <w:vAlign w:val="center"/>
            <w:hideMark/>
          </w:tcPr>
          <w:p w14:paraId="0CF506E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1208.1000</w:t>
            </w:r>
          </w:p>
        </w:tc>
        <w:tc>
          <w:tcPr>
            <w:tcW w:w="3885" w:type="dxa"/>
            <w:tcBorders>
              <w:top w:val="outset" w:sz="6" w:space="0" w:color="auto"/>
              <w:left w:val="outset" w:sz="6" w:space="0" w:color="auto"/>
              <w:bottom w:val="outset" w:sz="6" w:space="0" w:color="auto"/>
              <w:right w:val="outset" w:sz="6" w:space="0" w:color="auto"/>
            </w:tcBorders>
            <w:vAlign w:val="center"/>
            <w:hideMark/>
          </w:tcPr>
          <w:p w14:paraId="2F164A7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Soya meal </w:t>
            </w:r>
          </w:p>
        </w:tc>
      </w:tr>
    </w:tbl>
    <w:p w14:paraId="51B71D5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(*16) Items of </w:t>
      </w:r>
      <w:r w:rsidRPr="0043492A">
        <w:rPr>
          <w:rFonts w:ascii="Calibri" w:eastAsia="Times New Roman" w:hAnsi="Calibri" w:cs="Calibri"/>
          <w:b/>
          <w:bCs/>
          <w:sz w:val="28"/>
          <w:szCs w:val="28"/>
        </w:rPr>
        <w:t>protective clothing</w:t>
      </w:r>
      <w:r w:rsidRPr="0043492A">
        <w:rPr>
          <w:rFonts w:ascii="Calibri" w:eastAsia="Times New Roman" w:hAnsi="Calibri" w:cs="Calibri"/>
          <w:sz w:val="28"/>
          <w:szCs w:val="28"/>
        </w:rPr>
        <w:t xml:space="preserve"> referred to under the Commodity Codes </w:t>
      </w:r>
      <w:proofErr w:type="gramStart"/>
      <w:r w:rsidRPr="0043492A">
        <w:rPr>
          <w:rFonts w:ascii="Calibri" w:eastAsia="Times New Roman" w:hAnsi="Calibri" w:cs="Calibri"/>
          <w:sz w:val="28"/>
          <w:szCs w:val="28"/>
        </w:rPr>
        <w:t>below :</w:t>
      </w:r>
      <w:proofErr w:type="gramEnd"/>
      <w:r w:rsidRPr="0043492A">
        <w:rPr>
          <w:rFonts w:ascii="Calibri" w:eastAsia="Times New Roman" w:hAnsi="Calibri" w:cs="Calibri"/>
          <w:sz w:val="28"/>
          <w:szCs w:val="28"/>
        </w:rPr>
        <w:t>-</w:t>
      </w:r>
    </w:p>
    <w:p w14:paraId="78EE716B"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renumbered by the Editor as Item </w:t>
      </w:r>
      <w:r w:rsidRPr="0043492A">
        <w:rPr>
          <w:rFonts w:ascii="Calibri" w:eastAsia="Times New Roman" w:hAnsi="Calibri" w:cs="Calibri"/>
          <w:b/>
          <w:bCs/>
          <w:color w:val="808080"/>
        </w:rPr>
        <w:t>16</w:t>
      </w:r>
      <w:r w:rsidRPr="0043492A">
        <w:rPr>
          <w:rFonts w:ascii="Calibri" w:eastAsia="Times New Roman" w:hAnsi="Calibri" w:cs="Calibri"/>
          <w:color w:val="808080"/>
        </w:rPr>
        <w:t>- *not 13 as gazetted, inserted by SI 9/16 w.e.f.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February,</w:t>
      </w:r>
      <w:proofErr w:type="gramEnd"/>
      <w:r w:rsidRPr="0043492A">
        <w:rPr>
          <w:rFonts w:ascii="Calibri" w:eastAsia="Times New Roman" w:hAnsi="Calibri" w:cs="Calibri"/>
          <w:color w:val="808080"/>
        </w:rPr>
        <w:t xml:space="preserve"> 2016</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820"/>
        <w:gridCol w:w="3780"/>
      </w:tblGrid>
      <w:tr w:rsidR="0043492A" w:rsidRPr="0043492A" w14:paraId="48C97C02"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6E8200A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Commodity code</w:t>
            </w:r>
          </w:p>
        </w:tc>
        <w:tc>
          <w:tcPr>
            <w:tcW w:w="3780" w:type="dxa"/>
            <w:tcBorders>
              <w:top w:val="outset" w:sz="6" w:space="0" w:color="auto"/>
              <w:left w:val="outset" w:sz="6" w:space="0" w:color="auto"/>
              <w:bottom w:val="outset" w:sz="6" w:space="0" w:color="auto"/>
              <w:right w:val="outset" w:sz="6" w:space="0" w:color="auto"/>
            </w:tcBorders>
            <w:vAlign w:val="center"/>
            <w:hideMark/>
          </w:tcPr>
          <w:p w14:paraId="0C5F8DA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Description of goods</w:t>
            </w:r>
          </w:p>
        </w:tc>
      </w:tr>
      <w:tr w:rsidR="0043492A" w:rsidRPr="0043492A" w14:paraId="2F98C100"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74A731B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3926.2000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4D2C17C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Gloves</w:t>
            </w:r>
          </w:p>
        </w:tc>
      </w:tr>
      <w:tr w:rsidR="0043492A" w:rsidRPr="0043492A" w14:paraId="3BBDB17A"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1230EE1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4015.1910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7A2A16E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Gloves</w:t>
            </w:r>
          </w:p>
        </w:tc>
      </w:tr>
      <w:tr w:rsidR="0043492A" w:rsidRPr="0043492A" w14:paraId="705BCA24"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774E5E1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4015.1990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147BE70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Gloves</w:t>
            </w:r>
          </w:p>
        </w:tc>
      </w:tr>
      <w:tr w:rsidR="0043492A" w:rsidRPr="0043492A" w14:paraId="6D03C370"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0C66C0E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6201.1110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5D0391F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111BAA3A"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446D928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6201.1210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3A9C169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78C2BD41"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6D5E20D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6201.1310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4F1F245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093EF7E0"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61E34CA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6201.1910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6800FEE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494A18E2"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4FB802B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6202.1110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614C5AF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49F1D845"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3AA9729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6202.1210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119CDDB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4736B8D8"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5E02AA6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6202.1310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27501B5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3789EDEA"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195E0C3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6202.1910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48065F7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0424B24B"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417909F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6401.9200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5B8122E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Gumboots</w:t>
            </w:r>
          </w:p>
        </w:tc>
      </w:tr>
    </w:tbl>
    <w:p w14:paraId="0ED8877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 xml:space="preserve">(*17) Other goods under the following Commodity </w:t>
      </w:r>
      <w:proofErr w:type="gramStart"/>
      <w:r w:rsidRPr="0043492A">
        <w:rPr>
          <w:rFonts w:ascii="Calibri" w:eastAsia="Times New Roman" w:hAnsi="Calibri" w:cs="Calibri"/>
          <w:b/>
          <w:bCs/>
          <w:sz w:val="28"/>
          <w:szCs w:val="28"/>
        </w:rPr>
        <w:t>Codes :</w:t>
      </w:r>
      <w:proofErr w:type="gramEnd"/>
      <w:r w:rsidRPr="0043492A">
        <w:rPr>
          <w:rFonts w:ascii="Calibri" w:eastAsia="Times New Roman" w:hAnsi="Calibri" w:cs="Calibri"/>
          <w:b/>
          <w:bCs/>
          <w:sz w:val="28"/>
          <w:szCs w:val="28"/>
        </w:rPr>
        <w:t>-</w:t>
      </w:r>
    </w:p>
    <w:p w14:paraId="23D1BE1E"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renumbered by the Editor as Item </w:t>
      </w:r>
      <w:r w:rsidRPr="0043492A">
        <w:rPr>
          <w:rFonts w:ascii="Calibri" w:eastAsia="Times New Roman" w:hAnsi="Calibri" w:cs="Calibri"/>
          <w:b/>
          <w:bCs/>
          <w:color w:val="808080"/>
        </w:rPr>
        <w:t>17</w:t>
      </w:r>
      <w:r w:rsidRPr="0043492A">
        <w:rPr>
          <w:rFonts w:ascii="Calibri" w:eastAsia="Times New Roman" w:hAnsi="Calibri" w:cs="Calibri"/>
          <w:color w:val="808080"/>
        </w:rPr>
        <w:t>- *not 14 as gazetted, inserted by SI 9/16 w.e.f.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February, 2016 and amended by SI 20/2017 w.e.f. the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February,2017 by the </w:t>
      </w:r>
      <w:r w:rsidRPr="0043492A">
        <w:rPr>
          <w:rFonts w:ascii="Calibri" w:eastAsia="Times New Roman" w:hAnsi="Calibri" w:cs="Calibri"/>
          <w:b/>
          <w:bCs/>
          <w:color w:val="808080"/>
        </w:rPr>
        <w:t>deletion</w:t>
      </w:r>
      <w:r w:rsidRPr="0043492A">
        <w:rPr>
          <w:rFonts w:ascii="Calibri" w:eastAsia="Times New Roman" w:hAnsi="Calibri" w:cs="Calibri"/>
          <w:color w:val="808080"/>
        </w:rPr>
        <w:t xml:space="preserve"> of the goods marked * against </w:t>
      </w:r>
      <w:r w:rsidRPr="0043492A">
        <w:rPr>
          <w:rFonts w:ascii="Calibri" w:eastAsia="Times New Roman" w:hAnsi="Calibri" w:cs="Calibri"/>
          <w:color w:val="808080"/>
        </w:rPr>
        <w:lastRenderedPageBreak/>
        <w:t xml:space="preserve">their respective commodity </w:t>
      </w:r>
      <w:proofErr w:type="gramStart"/>
      <w:r w:rsidRPr="0043492A">
        <w:rPr>
          <w:rFonts w:ascii="Calibri" w:eastAsia="Times New Roman" w:hAnsi="Calibri" w:cs="Calibri"/>
          <w:color w:val="808080"/>
        </w:rPr>
        <w:t>Codes ;</w:t>
      </w:r>
      <w:proofErr w:type="gramEnd"/>
      <w:r w:rsidRPr="0043492A">
        <w:rPr>
          <w:rFonts w:ascii="Calibri" w:eastAsia="Times New Roman" w:hAnsi="Calibri" w:cs="Calibri"/>
          <w:color w:val="808080"/>
        </w:rPr>
        <w:t xml:space="preserve"> re-amended by SI 26A/2017 w.e.f. the </w:t>
      </w:r>
      <w:r w:rsidRPr="0043492A">
        <w:rPr>
          <w:rFonts w:ascii="Calibri" w:eastAsia="Times New Roman" w:hAnsi="Calibri" w:cs="Calibri"/>
          <w:b/>
          <w:bCs/>
          <w:color w:val="808080"/>
        </w:rPr>
        <w:t>16</w:t>
      </w:r>
      <w:r w:rsidRPr="0043492A">
        <w:rPr>
          <w:rFonts w:ascii="Calibri" w:eastAsia="Times New Roman" w:hAnsi="Calibri" w:cs="Calibri"/>
          <w:b/>
          <w:bCs/>
          <w:color w:val="808080"/>
          <w:sz w:val="20"/>
          <w:szCs w:val="20"/>
          <w:vertAlign w:val="superscript"/>
        </w:rPr>
        <w:t>th</w:t>
      </w:r>
      <w:r w:rsidRPr="0043492A">
        <w:rPr>
          <w:rFonts w:ascii="Calibri" w:eastAsia="Times New Roman" w:hAnsi="Calibri" w:cs="Calibri"/>
          <w:b/>
          <w:bCs/>
          <w:color w:val="808080"/>
        </w:rPr>
        <w:t xml:space="preserve"> February,2017</w:t>
      </w:r>
      <w:r w:rsidRPr="0043492A">
        <w:rPr>
          <w:rFonts w:ascii="Calibri" w:eastAsia="Times New Roman" w:hAnsi="Calibri" w:cs="Calibri"/>
          <w:color w:val="808080"/>
        </w:rPr>
        <w:t xml:space="preserve"> by the </w:t>
      </w:r>
      <w:r w:rsidRPr="0043492A">
        <w:rPr>
          <w:rFonts w:ascii="Calibri" w:eastAsia="Times New Roman" w:hAnsi="Calibri" w:cs="Calibri"/>
          <w:b/>
          <w:bCs/>
          <w:color w:val="808080"/>
        </w:rPr>
        <w:t>addition</w:t>
      </w:r>
      <w:r w:rsidRPr="0043492A">
        <w:rPr>
          <w:rFonts w:ascii="Calibri" w:eastAsia="Times New Roman" w:hAnsi="Calibri" w:cs="Calibri"/>
          <w:color w:val="808080"/>
        </w:rPr>
        <w:t xml:space="preserve"> of the goods marked ** against their respective commodity Codes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410"/>
        <w:gridCol w:w="1457"/>
        <w:gridCol w:w="4950"/>
      </w:tblGrid>
      <w:tr w:rsidR="0043492A" w:rsidRPr="0043492A" w14:paraId="2197E352" w14:textId="77777777" w:rsidTr="0043492A">
        <w:trPr>
          <w:tblCellSpacing w:w="0" w:type="dxa"/>
          <w:jc w:val="center"/>
        </w:trPr>
        <w:tc>
          <w:tcPr>
            <w:tcW w:w="1410" w:type="dxa"/>
            <w:vAlign w:val="center"/>
            <w:hideMark/>
          </w:tcPr>
          <w:p w14:paraId="40774F3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**02.01</w:t>
            </w:r>
          </w:p>
        </w:tc>
        <w:tc>
          <w:tcPr>
            <w:tcW w:w="1440" w:type="dxa"/>
            <w:vAlign w:val="center"/>
            <w:hideMark/>
          </w:tcPr>
          <w:p w14:paraId="3C27451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4992D8E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MEAT OF BOVINE ANIMALS, FRESH OR CHILLED </w:t>
            </w:r>
          </w:p>
        </w:tc>
      </w:tr>
      <w:tr w:rsidR="0043492A" w:rsidRPr="0043492A" w14:paraId="6BCA72D3" w14:textId="77777777" w:rsidTr="0043492A">
        <w:trPr>
          <w:tblCellSpacing w:w="0" w:type="dxa"/>
          <w:jc w:val="center"/>
        </w:trPr>
        <w:tc>
          <w:tcPr>
            <w:tcW w:w="1410" w:type="dxa"/>
            <w:vAlign w:val="center"/>
            <w:hideMark/>
          </w:tcPr>
          <w:p w14:paraId="5AF88C9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0C375C5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0201.1000</w:t>
            </w:r>
          </w:p>
        </w:tc>
        <w:tc>
          <w:tcPr>
            <w:tcW w:w="4950" w:type="dxa"/>
            <w:vAlign w:val="center"/>
            <w:hideMark/>
          </w:tcPr>
          <w:p w14:paraId="42DE78B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Carcasses and half </w:t>
            </w:r>
            <w:proofErr w:type="gramStart"/>
            <w:r w:rsidRPr="0043492A">
              <w:rPr>
                <w:rFonts w:ascii="Calibri" w:eastAsia="Times New Roman" w:hAnsi="Calibri" w:cs="Calibri"/>
                <w:sz w:val="28"/>
                <w:szCs w:val="28"/>
              </w:rPr>
              <w:t>carcasses( only</w:t>
            </w:r>
            <w:proofErr w:type="gramEnd"/>
            <w:r w:rsidRPr="0043492A">
              <w:rPr>
                <w:rFonts w:ascii="Calibri" w:eastAsia="Times New Roman" w:hAnsi="Calibri" w:cs="Calibri"/>
                <w:sz w:val="28"/>
                <w:szCs w:val="28"/>
              </w:rPr>
              <w:t xml:space="preserve"> of cattle)</w:t>
            </w:r>
          </w:p>
        </w:tc>
      </w:tr>
      <w:tr w:rsidR="0043492A" w:rsidRPr="0043492A" w14:paraId="4D193AFE" w14:textId="77777777" w:rsidTr="0043492A">
        <w:trPr>
          <w:tblCellSpacing w:w="0" w:type="dxa"/>
          <w:jc w:val="center"/>
        </w:trPr>
        <w:tc>
          <w:tcPr>
            <w:tcW w:w="1410" w:type="dxa"/>
            <w:vAlign w:val="center"/>
            <w:hideMark/>
          </w:tcPr>
          <w:p w14:paraId="50A4012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ECC78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0201.2000</w:t>
            </w:r>
          </w:p>
        </w:tc>
        <w:tc>
          <w:tcPr>
            <w:tcW w:w="4950" w:type="dxa"/>
            <w:vAlign w:val="center"/>
            <w:hideMark/>
          </w:tcPr>
          <w:p w14:paraId="453995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Other cuts with bone in </w:t>
            </w:r>
            <w:proofErr w:type="gramStart"/>
            <w:r w:rsidRPr="0043492A">
              <w:rPr>
                <w:rFonts w:ascii="Calibri" w:eastAsia="Times New Roman" w:hAnsi="Calibri" w:cs="Calibri"/>
                <w:sz w:val="28"/>
                <w:szCs w:val="28"/>
              </w:rPr>
              <w:t>( only</w:t>
            </w:r>
            <w:proofErr w:type="gramEnd"/>
            <w:r w:rsidRPr="0043492A">
              <w:rPr>
                <w:rFonts w:ascii="Calibri" w:eastAsia="Times New Roman" w:hAnsi="Calibri" w:cs="Calibri"/>
                <w:sz w:val="28"/>
                <w:szCs w:val="28"/>
              </w:rPr>
              <w:t xml:space="preserve"> of cattle)</w:t>
            </w:r>
          </w:p>
        </w:tc>
      </w:tr>
      <w:tr w:rsidR="0043492A" w:rsidRPr="0043492A" w14:paraId="6351E970" w14:textId="77777777" w:rsidTr="0043492A">
        <w:trPr>
          <w:tblCellSpacing w:w="0" w:type="dxa"/>
          <w:jc w:val="center"/>
        </w:trPr>
        <w:tc>
          <w:tcPr>
            <w:tcW w:w="1410" w:type="dxa"/>
            <w:vAlign w:val="center"/>
            <w:hideMark/>
          </w:tcPr>
          <w:p w14:paraId="5BF8FF7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7A6E106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0201.3000</w:t>
            </w:r>
          </w:p>
        </w:tc>
        <w:tc>
          <w:tcPr>
            <w:tcW w:w="4950" w:type="dxa"/>
            <w:vAlign w:val="center"/>
            <w:hideMark/>
          </w:tcPr>
          <w:p w14:paraId="6B7785B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Boneless </w:t>
            </w:r>
            <w:proofErr w:type="gramStart"/>
            <w:r w:rsidRPr="0043492A">
              <w:rPr>
                <w:rFonts w:ascii="Calibri" w:eastAsia="Times New Roman" w:hAnsi="Calibri" w:cs="Calibri"/>
                <w:sz w:val="28"/>
                <w:szCs w:val="28"/>
              </w:rPr>
              <w:t>( only</w:t>
            </w:r>
            <w:proofErr w:type="gramEnd"/>
            <w:r w:rsidRPr="0043492A">
              <w:rPr>
                <w:rFonts w:ascii="Calibri" w:eastAsia="Times New Roman" w:hAnsi="Calibri" w:cs="Calibri"/>
                <w:sz w:val="28"/>
                <w:szCs w:val="28"/>
              </w:rPr>
              <w:t xml:space="preserve"> of cattle)</w:t>
            </w:r>
          </w:p>
        </w:tc>
      </w:tr>
      <w:tr w:rsidR="0043492A" w:rsidRPr="0043492A" w14:paraId="63308CBF" w14:textId="77777777" w:rsidTr="0043492A">
        <w:trPr>
          <w:tblCellSpacing w:w="0" w:type="dxa"/>
          <w:jc w:val="center"/>
        </w:trPr>
        <w:tc>
          <w:tcPr>
            <w:tcW w:w="1410" w:type="dxa"/>
            <w:vAlign w:val="center"/>
            <w:hideMark/>
          </w:tcPr>
          <w:p w14:paraId="587568C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**02.02</w:t>
            </w:r>
          </w:p>
        </w:tc>
        <w:tc>
          <w:tcPr>
            <w:tcW w:w="1440" w:type="dxa"/>
            <w:vAlign w:val="center"/>
            <w:hideMark/>
          </w:tcPr>
          <w:p w14:paraId="2B421E4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0202.1000</w:t>
            </w:r>
          </w:p>
        </w:tc>
        <w:tc>
          <w:tcPr>
            <w:tcW w:w="4950" w:type="dxa"/>
            <w:vAlign w:val="center"/>
            <w:hideMark/>
          </w:tcPr>
          <w:p w14:paraId="2291085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MEAT OF BOVINE ANIMALS, FROZEN </w:t>
            </w:r>
          </w:p>
          <w:p w14:paraId="30F9334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Carcasses and half </w:t>
            </w:r>
            <w:proofErr w:type="gramStart"/>
            <w:r w:rsidRPr="0043492A">
              <w:rPr>
                <w:rFonts w:ascii="Calibri" w:eastAsia="Times New Roman" w:hAnsi="Calibri" w:cs="Calibri"/>
                <w:sz w:val="28"/>
                <w:szCs w:val="28"/>
              </w:rPr>
              <w:t>carcasses( only</w:t>
            </w:r>
            <w:proofErr w:type="gramEnd"/>
            <w:r w:rsidRPr="0043492A">
              <w:rPr>
                <w:rFonts w:ascii="Calibri" w:eastAsia="Times New Roman" w:hAnsi="Calibri" w:cs="Calibri"/>
                <w:sz w:val="28"/>
                <w:szCs w:val="28"/>
              </w:rPr>
              <w:t xml:space="preserve"> of cattle)</w:t>
            </w:r>
          </w:p>
        </w:tc>
      </w:tr>
      <w:tr w:rsidR="0043492A" w:rsidRPr="0043492A" w14:paraId="7C34368F" w14:textId="77777777" w:rsidTr="0043492A">
        <w:trPr>
          <w:tblCellSpacing w:w="0" w:type="dxa"/>
          <w:jc w:val="center"/>
        </w:trPr>
        <w:tc>
          <w:tcPr>
            <w:tcW w:w="1410" w:type="dxa"/>
            <w:vAlign w:val="center"/>
            <w:hideMark/>
          </w:tcPr>
          <w:p w14:paraId="58945B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4E84F90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0202.2000</w:t>
            </w:r>
          </w:p>
        </w:tc>
        <w:tc>
          <w:tcPr>
            <w:tcW w:w="4950" w:type="dxa"/>
            <w:vAlign w:val="center"/>
            <w:hideMark/>
          </w:tcPr>
          <w:p w14:paraId="5E519E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Other cuts with bone in </w:t>
            </w:r>
            <w:proofErr w:type="gramStart"/>
            <w:r w:rsidRPr="0043492A">
              <w:rPr>
                <w:rFonts w:ascii="Calibri" w:eastAsia="Times New Roman" w:hAnsi="Calibri" w:cs="Calibri"/>
                <w:sz w:val="28"/>
                <w:szCs w:val="28"/>
              </w:rPr>
              <w:t>( only</w:t>
            </w:r>
            <w:proofErr w:type="gramEnd"/>
            <w:r w:rsidRPr="0043492A">
              <w:rPr>
                <w:rFonts w:ascii="Calibri" w:eastAsia="Times New Roman" w:hAnsi="Calibri" w:cs="Calibri"/>
                <w:sz w:val="28"/>
                <w:szCs w:val="28"/>
              </w:rPr>
              <w:t xml:space="preserve"> of cattle)</w:t>
            </w:r>
          </w:p>
        </w:tc>
      </w:tr>
      <w:tr w:rsidR="0043492A" w:rsidRPr="0043492A" w14:paraId="7E0CD581" w14:textId="77777777" w:rsidTr="0043492A">
        <w:trPr>
          <w:tblCellSpacing w:w="0" w:type="dxa"/>
          <w:jc w:val="center"/>
        </w:trPr>
        <w:tc>
          <w:tcPr>
            <w:tcW w:w="1410" w:type="dxa"/>
            <w:vAlign w:val="center"/>
            <w:hideMark/>
          </w:tcPr>
          <w:p w14:paraId="7A1E0CA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DD9251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0202.3000</w:t>
            </w:r>
          </w:p>
        </w:tc>
        <w:tc>
          <w:tcPr>
            <w:tcW w:w="4950" w:type="dxa"/>
            <w:vAlign w:val="center"/>
            <w:hideMark/>
          </w:tcPr>
          <w:p w14:paraId="3E7087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Boneless </w:t>
            </w:r>
            <w:proofErr w:type="gramStart"/>
            <w:r w:rsidRPr="0043492A">
              <w:rPr>
                <w:rFonts w:ascii="Calibri" w:eastAsia="Times New Roman" w:hAnsi="Calibri" w:cs="Calibri"/>
                <w:sz w:val="28"/>
                <w:szCs w:val="28"/>
              </w:rPr>
              <w:t>( only</w:t>
            </w:r>
            <w:proofErr w:type="gramEnd"/>
            <w:r w:rsidRPr="0043492A">
              <w:rPr>
                <w:rFonts w:ascii="Calibri" w:eastAsia="Times New Roman" w:hAnsi="Calibri" w:cs="Calibri"/>
                <w:sz w:val="28"/>
                <w:szCs w:val="28"/>
              </w:rPr>
              <w:t xml:space="preserve"> of cattle)</w:t>
            </w:r>
          </w:p>
        </w:tc>
      </w:tr>
      <w:tr w:rsidR="0043492A" w:rsidRPr="0043492A" w14:paraId="127D96DA" w14:textId="77777777" w:rsidTr="0043492A">
        <w:trPr>
          <w:tblCellSpacing w:w="0" w:type="dxa"/>
          <w:jc w:val="center"/>
        </w:trPr>
        <w:tc>
          <w:tcPr>
            <w:tcW w:w="1410" w:type="dxa"/>
            <w:vAlign w:val="center"/>
            <w:hideMark/>
          </w:tcPr>
          <w:p w14:paraId="4D67B94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**02.03</w:t>
            </w:r>
          </w:p>
        </w:tc>
        <w:tc>
          <w:tcPr>
            <w:tcW w:w="1440" w:type="dxa"/>
            <w:vAlign w:val="center"/>
            <w:hideMark/>
          </w:tcPr>
          <w:p w14:paraId="1F3C167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0203.1100</w:t>
            </w:r>
          </w:p>
        </w:tc>
        <w:tc>
          <w:tcPr>
            <w:tcW w:w="4950" w:type="dxa"/>
            <w:vAlign w:val="center"/>
            <w:hideMark/>
          </w:tcPr>
          <w:p w14:paraId="5F35964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MEAT OF SWINE, FRESH OR CHILLED </w:t>
            </w:r>
          </w:p>
          <w:p w14:paraId="25D25E6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Carcasses and half carcasses</w:t>
            </w:r>
          </w:p>
        </w:tc>
      </w:tr>
      <w:tr w:rsidR="0043492A" w:rsidRPr="0043492A" w14:paraId="3307476E" w14:textId="77777777" w:rsidTr="0043492A">
        <w:trPr>
          <w:tblCellSpacing w:w="0" w:type="dxa"/>
          <w:jc w:val="center"/>
        </w:trPr>
        <w:tc>
          <w:tcPr>
            <w:tcW w:w="1410" w:type="dxa"/>
            <w:vAlign w:val="center"/>
            <w:hideMark/>
          </w:tcPr>
          <w:p w14:paraId="7710EA7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5EFF6C5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0203.1200</w:t>
            </w:r>
          </w:p>
          <w:p w14:paraId="07ECE7F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0203.1900</w:t>
            </w:r>
          </w:p>
        </w:tc>
        <w:tc>
          <w:tcPr>
            <w:tcW w:w="4950" w:type="dxa"/>
            <w:vAlign w:val="center"/>
            <w:hideMark/>
          </w:tcPr>
          <w:p w14:paraId="268B500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Hams, shoulders and cuts thereof, with bone in</w:t>
            </w:r>
          </w:p>
          <w:p w14:paraId="49894AC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0BC6D61D" w14:textId="77777777" w:rsidTr="0043492A">
        <w:trPr>
          <w:tblCellSpacing w:w="0" w:type="dxa"/>
          <w:jc w:val="center"/>
        </w:trPr>
        <w:tc>
          <w:tcPr>
            <w:tcW w:w="1410" w:type="dxa"/>
            <w:vAlign w:val="center"/>
            <w:hideMark/>
          </w:tcPr>
          <w:p w14:paraId="394C203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87C2B2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0203.2100</w:t>
            </w:r>
          </w:p>
        </w:tc>
        <w:tc>
          <w:tcPr>
            <w:tcW w:w="4950" w:type="dxa"/>
            <w:vAlign w:val="center"/>
            <w:hideMark/>
          </w:tcPr>
          <w:p w14:paraId="0E9157B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Frozen</w:t>
            </w:r>
          </w:p>
          <w:p w14:paraId="78DE85F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Carcasses and half carcasses</w:t>
            </w:r>
          </w:p>
        </w:tc>
      </w:tr>
      <w:tr w:rsidR="0043492A" w:rsidRPr="0043492A" w14:paraId="3382D0C7" w14:textId="77777777" w:rsidTr="0043492A">
        <w:trPr>
          <w:tblCellSpacing w:w="0" w:type="dxa"/>
          <w:jc w:val="center"/>
        </w:trPr>
        <w:tc>
          <w:tcPr>
            <w:tcW w:w="1410" w:type="dxa"/>
            <w:vAlign w:val="center"/>
            <w:hideMark/>
          </w:tcPr>
          <w:p w14:paraId="6610C79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2CC6AAE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0203.2200</w:t>
            </w:r>
          </w:p>
          <w:p w14:paraId="5C9723B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0203.2900</w:t>
            </w:r>
          </w:p>
        </w:tc>
        <w:tc>
          <w:tcPr>
            <w:tcW w:w="4950" w:type="dxa"/>
            <w:vAlign w:val="center"/>
            <w:hideMark/>
          </w:tcPr>
          <w:p w14:paraId="2D427F2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Hams, shoulders and cuts thereof, with bone in</w:t>
            </w:r>
          </w:p>
          <w:p w14:paraId="6B1584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62C2D155" w14:textId="77777777" w:rsidTr="0043492A">
        <w:trPr>
          <w:tblCellSpacing w:w="0" w:type="dxa"/>
          <w:jc w:val="center"/>
        </w:trPr>
        <w:tc>
          <w:tcPr>
            <w:tcW w:w="1410" w:type="dxa"/>
            <w:vAlign w:val="center"/>
            <w:hideMark/>
          </w:tcPr>
          <w:p w14:paraId="3C902DB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#02.04</w:t>
            </w:r>
          </w:p>
        </w:tc>
        <w:tc>
          <w:tcPr>
            <w:tcW w:w="1440" w:type="dxa"/>
            <w:vAlign w:val="center"/>
            <w:hideMark/>
          </w:tcPr>
          <w:p w14:paraId="0237CED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3207729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MEAT OF SHEEP OR GOATS, </w:t>
            </w:r>
            <w:proofErr w:type="gramStart"/>
            <w:r w:rsidRPr="0043492A">
              <w:rPr>
                <w:rFonts w:ascii="Calibri" w:eastAsia="Times New Roman" w:hAnsi="Calibri" w:cs="Calibri"/>
                <w:b/>
                <w:bCs/>
                <w:sz w:val="28"/>
                <w:szCs w:val="28"/>
              </w:rPr>
              <w:t>FRESH ,CHILLED</w:t>
            </w:r>
            <w:proofErr w:type="gramEnd"/>
            <w:r w:rsidRPr="0043492A">
              <w:rPr>
                <w:rFonts w:ascii="Calibri" w:eastAsia="Times New Roman" w:hAnsi="Calibri" w:cs="Calibri"/>
                <w:b/>
                <w:bCs/>
                <w:sz w:val="28"/>
                <w:szCs w:val="28"/>
              </w:rPr>
              <w:t xml:space="preserve"> OR FROZEN</w:t>
            </w:r>
          </w:p>
        </w:tc>
      </w:tr>
      <w:tr w:rsidR="0043492A" w:rsidRPr="0043492A" w14:paraId="00161736" w14:textId="77777777" w:rsidTr="0043492A">
        <w:trPr>
          <w:tblCellSpacing w:w="0" w:type="dxa"/>
          <w:jc w:val="center"/>
        </w:trPr>
        <w:tc>
          <w:tcPr>
            <w:tcW w:w="1410" w:type="dxa"/>
            <w:vAlign w:val="center"/>
            <w:hideMark/>
          </w:tcPr>
          <w:p w14:paraId="66E5A49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12E8E2B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#0206.80.00</w:t>
            </w:r>
          </w:p>
        </w:tc>
        <w:tc>
          <w:tcPr>
            <w:tcW w:w="4950" w:type="dxa"/>
            <w:vAlign w:val="center"/>
            <w:hideMark/>
          </w:tcPr>
          <w:p w14:paraId="0B4F665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-Other, frozen or chilled (only of sheep and goat) </w:t>
            </w:r>
          </w:p>
        </w:tc>
      </w:tr>
      <w:tr w:rsidR="0043492A" w:rsidRPr="0043492A" w14:paraId="2C567535" w14:textId="77777777" w:rsidTr="0043492A">
        <w:trPr>
          <w:tblCellSpacing w:w="0" w:type="dxa"/>
          <w:jc w:val="center"/>
        </w:trPr>
        <w:tc>
          <w:tcPr>
            <w:tcW w:w="1410" w:type="dxa"/>
            <w:vAlign w:val="center"/>
            <w:hideMark/>
          </w:tcPr>
          <w:p w14:paraId="6A8532E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440" w:type="dxa"/>
            <w:vAlign w:val="center"/>
            <w:hideMark/>
          </w:tcPr>
          <w:p w14:paraId="12FEC248" w14:textId="77777777" w:rsidR="0043492A" w:rsidRPr="0043492A" w:rsidRDefault="0043492A" w:rsidP="0043492A">
            <w:pPr>
              <w:spacing w:after="150" w:line="240" w:lineRule="auto"/>
              <w:jc w:val="center"/>
              <w:rPr>
                <w:rFonts w:ascii="Calibri" w:eastAsia="Times New Roman" w:hAnsi="Calibri" w:cs="Calibri"/>
                <w:sz w:val="28"/>
                <w:szCs w:val="28"/>
              </w:rPr>
            </w:pPr>
            <w:proofErr w:type="gramStart"/>
            <w:r w:rsidRPr="0043492A">
              <w:rPr>
                <w:rFonts w:ascii="Calibri" w:eastAsia="Times New Roman" w:hAnsi="Calibri" w:cs="Calibri"/>
                <w:sz w:val="28"/>
                <w:szCs w:val="28"/>
              </w:rPr>
              <w:t xml:space="preserve">( </w:t>
            </w:r>
            <w:r w:rsidRPr="0043492A">
              <w:rPr>
                <w:rFonts w:ascii="Calibri" w:eastAsia="Times New Roman" w:hAnsi="Calibri" w:cs="Calibri"/>
                <w:b/>
                <w:bCs/>
                <w:sz w:val="28"/>
                <w:szCs w:val="28"/>
              </w:rPr>
              <w:t>#</w:t>
            </w:r>
            <w:proofErr w:type="gramEnd"/>
            <w:r w:rsidRPr="0043492A">
              <w:rPr>
                <w:rFonts w:ascii="Calibri" w:eastAsia="Times New Roman" w:hAnsi="Calibri" w:cs="Calibri"/>
                <w:b/>
                <w:bCs/>
                <w:sz w:val="28"/>
                <w:szCs w:val="28"/>
              </w:rPr>
              <w:t xml:space="preserve"> </w:t>
            </w:r>
            <w:r w:rsidRPr="0043492A">
              <w:rPr>
                <w:rFonts w:ascii="Calibri" w:eastAsia="Times New Roman" w:hAnsi="Calibri" w:cs="Calibri"/>
                <w:sz w:val="28"/>
                <w:szCs w:val="28"/>
              </w:rPr>
              <w:t>Items above</w:t>
            </w:r>
          </w:p>
        </w:tc>
        <w:tc>
          <w:tcPr>
            <w:tcW w:w="4950" w:type="dxa"/>
            <w:vAlign w:val="center"/>
            <w:hideMark/>
          </w:tcPr>
          <w:p w14:paraId="526FF6A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Inserted by SI 161/2017 w.e.f. 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w:t>
            </w:r>
            <w:proofErr w:type="gramStart"/>
            <w:r w:rsidRPr="0043492A">
              <w:rPr>
                <w:rFonts w:ascii="Calibri" w:eastAsia="Times New Roman" w:hAnsi="Calibri" w:cs="Calibri"/>
                <w:sz w:val="28"/>
                <w:szCs w:val="28"/>
              </w:rPr>
              <w:t>January,</w:t>
            </w:r>
            <w:proofErr w:type="gramEnd"/>
            <w:r w:rsidRPr="0043492A">
              <w:rPr>
                <w:rFonts w:ascii="Calibri" w:eastAsia="Times New Roman" w:hAnsi="Calibri" w:cs="Calibri"/>
                <w:sz w:val="28"/>
                <w:szCs w:val="28"/>
              </w:rPr>
              <w:t xml:space="preserve"> 2018)</w:t>
            </w:r>
          </w:p>
        </w:tc>
      </w:tr>
      <w:tr w:rsidR="0043492A" w:rsidRPr="0043492A" w14:paraId="2DC9C859" w14:textId="77777777" w:rsidTr="0043492A">
        <w:trPr>
          <w:tblCellSpacing w:w="0" w:type="dxa"/>
          <w:jc w:val="center"/>
        </w:trPr>
        <w:tc>
          <w:tcPr>
            <w:tcW w:w="1410" w:type="dxa"/>
            <w:vAlign w:val="center"/>
            <w:hideMark/>
          </w:tcPr>
          <w:p w14:paraId="0BDB347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**02.06</w:t>
            </w:r>
          </w:p>
        </w:tc>
        <w:tc>
          <w:tcPr>
            <w:tcW w:w="1440" w:type="dxa"/>
            <w:vAlign w:val="center"/>
            <w:hideMark/>
          </w:tcPr>
          <w:p w14:paraId="73798F2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1974B82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Edible offal</w:t>
            </w:r>
            <w:r w:rsidRPr="0043492A">
              <w:rPr>
                <w:rFonts w:ascii="Calibri" w:eastAsia="Times New Roman" w:hAnsi="Calibri" w:cs="Calibri"/>
                <w:sz w:val="28"/>
                <w:szCs w:val="28"/>
              </w:rPr>
              <w:t xml:space="preserve"> of animals, swine, sheep, goats, horses, mules or hinnies, chilled or frozen</w:t>
            </w:r>
          </w:p>
        </w:tc>
      </w:tr>
      <w:tr w:rsidR="0043492A" w:rsidRPr="0043492A" w14:paraId="5DFFA303" w14:textId="77777777" w:rsidTr="0043492A">
        <w:trPr>
          <w:tblCellSpacing w:w="0" w:type="dxa"/>
          <w:jc w:val="center"/>
        </w:trPr>
        <w:tc>
          <w:tcPr>
            <w:tcW w:w="1410" w:type="dxa"/>
            <w:vAlign w:val="center"/>
            <w:hideMark/>
          </w:tcPr>
          <w:p w14:paraId="3117D4C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7A4B877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0206.1000</w:t>
            </w:r>
          </w:p>
          <w:p w14:paraId="3E99265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0206.2100 </w:t>
            </w:r>
          </w:p>
        </w:tc>
        <w:tc>
          <w:tcPr>
            <w:tcW w:w="4950" w:type="dxa"/>
            <w:vAlign w:val="center"/>
            <w:hideMark/>
          </w:tcPr>
          <w:p w14:paraId="1460BB5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of bovine animals, fresh or chilled (only of cattle)</w:t>
            </w:r>
          </w:p>
        </w:tc>
      </w:tr>
      <w:tr w:rsidR="0043492A" w:rsidRPr="0043492A" w14:paraId="631B0A6E" w14:textId="77777777" w:rsidTr="0043492A">
        <w:trPr>
          <w:tblCellSpacing w:w="0" w:type="dxa"/>
          <w:jc w:val="center"/>
        </w:trPr>
        <w:tc>
          <w:tcPr>
            <w:tcW w:w="1410" w:type="dxa"/>
            <w:vAlign w:val="center"/>
            <w:hideMark/>
          </w:tcPr>
          <w:p w14:paraId="331DA2F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13011D9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0206.2200 </w:t>
            </w:r>
          </w:p>
          <w:p w14:paraId="2CD9177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0206.2900 </w:t>
            </w:r>
          </w:p>
        </w:tc>
        <w:tc>
          <w:tcPr>
            <w:tcW w:w="4950" w:type="dxa"/>
            <w:vAlign w:val="center"/>
            <w:hideMark/>
          </w:tcPr>
          <w:p w14:paraId="1F66733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Tongues (only of cattle)</w:t>
            </w:r>
          </w:p>
          <w:p w14:paraId="385E10C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Livers (only of cattle)</w:t>
            </w:r>
          </w:p>
          <w:p w14:paraId="0BB6139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Other (only of cattle)</w:t>
            </w:r>
          </w:p>
        </w:tc>
      </w:tr>
      <w:tr w:rsidR="0043492A" w:rsidRPr="0043492A" w14:paraId="345341FF" w14:textId="77777777" w:rsidTr="0043492A">
        <w:trPr>
          <w:tblCellSpacing w:w="0" w:type="dxa"/>
          <w:jc w:val="center"/>
        </w:trPr>
        <w:tc>
          <w:tcPr>
            <w:tcW w:w="1410" w:type="dxa"/>
            <w:vAlign w:val="center"/>
            <w:hideMark/>
          </w:tcPr>
          <w:p w14:paraId="1F6C181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2.07</w:t>
            </w:r>
          </w:p>
        </w:tc>
        <w:tc>
          <w:tcPr>
            <w:tcW w:w="1440" w:type="dxa"/>
            <w:vAlign w:val="center"/>
            <w:hideMark/>
          </w:tcPr>
          <w:p w14:paraId="10E52D6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430BBCB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Meat and edible offal of poultry (of heading no.</w:t>
            </w:r>
            <w:r w:rsidRPr="0043492A">
              <w:rPr>
                <w:rFonts w:ascii="Calibri" w:eastAsia="Times New Roman" w:hAnsi="Calibri" w:cs="Calibri"/>
                <w:b/>
                <w:bCs/>
                <w:sz w:val="28"/>
                <w:szCs w:val="28"/>
              </w:rPr>
              <w:t>0105</w:t>
            </w:r>
            <w:r w:rsidRPr="0043492A">
              <w:rPr>
                <w:rFonts w:ascii="Calibri" w:eastAsia="Times New Roman" w:hAnsi="Calibri" w:cs="Calibri"/>
                <w:sz w:val="28"/>
                <w:szCs w:val="28"/>
              </w:rPr>
              <w:t xml:space="preserve">) fresh, chilled or frozen </w:t>
            </w:r>
          </w:p>
        </w:tc>
      </w:tr>
      <w:tr w:rsidR="0043492A" w:rsidRPr="0043492A" w14:paraId="5A2AC5F3" w14:textId="77777777" w:rsidTr="0043492A">
        <w:trPr>
          <w:tblCellSpacing w:w="0" w:type="dxa"/>
          <w:jc w:val="center"/>
        </w:trPr>
        <w:tc>
          <w:tcPr>
            <w:tcW w:w="1410" w:type="dxa"/>
            <w:vAlign w:val="center"/>
            <w:hideMark/>
          </w:tcPr>
          <w:p w14:paraId="7917B01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**03.02</w:t>
            </w:r>
          </w:p>
        </w:tc>
        <w:tc>
          <w:tcPr>
            <w:tcW w:w="1440" w:type="dxa"/>
            <w:vAlign w:val="center"/>
            <w:hideMark/>
          </w:tcPr>
          <w:p w14:paraId="1CCB8E7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48254DE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Fish, fresh or chilled, excluding fish fillets and other fish meat (of heading no.</w:t>
            </w:r>
            <w:r w:rsidRPr="0043492A">
              <w:rPr>
                <w:rFonts w:ascii="Calibri" w:eastAsia="Times New Roman" w:hAnsi="Calibri" w:cs="Calibri"/>
                <w:b/>
                <w:bCs/>
                <w:sz w:val="28"/>
                <w:szCs w:val="28"/>
              </w:rPr>
              <w:t>0304</w:t>
            </w:r>
            <w:r w:rsidRPr="0043492A">
              <w:rPr>
                <w:rFonts w:ascii="Calibri" w:eastAsia="Times New Roman" w:hAnsi="Calibri" w:cs="Calibri"/>
                <w:sz w:val="28"/>
                <w:szCs w:val="28"/>
              </w:rPr>
              <w:t xml:space="preserve">) </w:t>
            </w:r>
          </w:p>
        </w:tc>
      </w:tr>
      <w:tr w:rsidR="0043492A" w:rsidRPr="0043492A" w14:paraId="49891ACF" w14:textId="77777777" w:rsidTr="0043492A">
        <w:trPr>
          <w:tblCellSpacing w:w="0" w:type="dxa"/>
          <w:jc w:val="center"/>
        </w:trPr>
        <w:tc>
          <w:tcPr>
            <w:tcW w:w="1410" w:type="dxa"/>
            <w:vAlign w:val="center"/>
            <w:hideMark/>
          </w:tcPr>
          <w:p w14:paraId="35F8E11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27E09CE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0302.1390</w:t>
            </w:r>
          </w:p>
          <w:p w14:paraId="6EEF35E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0302.4300 </w:t>
            </w:r>
          </w:p>
        </w:tc>
        <w:tc>
          <w:tcPr>
            <w:tcW w:w="4950" w:type="dxa"/>
            <w:vAlign w:val="center"/>
            <w:hideMark/>
          </w:tcPr>
          <w:p w14:paraId="69F4F5A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757FF93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Sardines, Sardinella, Brisling or Sprats</w:t>
            </w:r>
          </w:p>
        </w:tc>
      </w:tr>
      <w:tr w:rsidR="0043492A" w:rsidRPr="0043492A" w14:paraId="3486E94D" w14:textId="77777777" w:rsidTr="0043492A">
        <w:trPr>
          <w:tblCellSpacing w:w="0" w:type="dxa"/>
          <w:jc w:val="center"/>
        </w:trPr>
        <w:tc>
          <w:tcPr>
            <w:tcW w:w="1410" w:type="dxa"/>
            <w:vAlign w:val="center"/>
            <w:hideMark/>
          </w:tcPr>
          <w:p w14:paraId="2BD6510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57EFBE4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0302.7490</w:t>
            </w:r>
          </w:p>
          <w:p w14:paraId="23648FB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0302.7990</w:t>
            </w:r>
          </w:p>
          <w:p w14:paraId="63EAA0C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0302.9090</w:t>
            </w:r>
          </w:p>
        </w:tc>
        <w:tc>
          <w:tcPr>
            <w:tcW w:w="4950" w:type="dxa"/>
            <w:vAlign w:val="center"/>
            <w:hideMark/>
          </w:tcPr>
          <w:p w14:paraId="3B277D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7514534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27CB123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tc>
      </w:tr>
      <w:tr w:rsidR="0043492A" w:rsidRPr="0043492A" w14:paraId="33FC7F2B" w14:textId="77777777" w:rsidTr="0043492A">
        <w:trPr>
          <w:tblCellSpacing w:w="0" w:type="dxa"/>
          <w:jc w:val="center"/>
        </w:trPr>
        <w:tc>
          <w:tcPr>
            <w:tcW w:w="1410" w:type="dxa"/>
            <w:vAlign w:val="center"/>
            <w:hideMark/>
          </w:tcPr>
          <w:p w14:paraId="36B10B9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**03.03</w:t>
            </w:r>
          </w:p>
        </w:tc>
        <w:tc>
          <w:tcPr>
            <w:tcW w:w="1440" w:type="dxa"/>
            <w:vAlign w:val="center"/>
            <w:hideMark/>
          </w:tcPr>
          <w:p w14:paraId="4116407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0DB3562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FISH FROZEN</w:t>
            </w:r>
            <w:r w:rsidRPr="0043492A">
              <w:rPr>
                <w:rFonts w:ascii="Calibri" w:eastAsia="Times New Roman" w:hAnsi="Calibri" w:cs="Calibri"/>
                <w:sz w:val="28"/>
                <w:szCs w:val="28"/>
              </w:rPr>
              <w:t>, EXCLUDING FISH FILLETS and OTHER FISH MEAT of heading No. 03.04</w:t>
            </w:r>
          </w:p>
        </w:tc>
      </w:tr>
      <w:tr w:rsidR="0043492A" w:rsidRPr="0043492A" w14:paraId="55C4FE85" w14:textId="77777777" w:rsidTr="0043492A">
        <w:trPr>
          <w:tblCellSpacing w:w="0" w:type="dxa"/>
          <w:jc w:val="center"/>
        </w:trPr>
        <w:tc>
          <w:tcPr>
            <w:tcW w:w="1410" w:type="dxa"/>
            <w:vAlign w:val="center"/>
            <w:hideMark/>
          </w:tcPr>
          <w:p w14:paraId="78A7512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45E1891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0303.1390</w:t>
            </w:r>
          </w:p>
          <w:p w14:paraId="7855AA5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0303.1490</w:t>
            </w:r>
          </w:p>
          <w:p w14:paraId="0974F47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0303.1990</w:t>
            </w:r>
          </w:p>
          <w:p w14:paraId="66D46FC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0303.2690</w:t>
            </w:r>
          </w:p>
          <w:p w14:paraId="7ED1BFC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0303.3990</w:t>
            </w:r>
          </w:p>
          <w:p w14:paraId="4FB6E08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0303.5390</w:t>
            </w:r>
          </w:p>
          <w:p w14:paraId="35D06D8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0303.9090</w:t>
            </w:r>
          </w:p>
        </w:tc>
        <w:tc>
          <w:tcPr>
            <w:tcW w:w="4950" w:type="dxa"/>
            <w:vAlign w:val="center"/>
            <w:hideMark/>
          </w:tcPr>
          <w:p w14:paraId="1807207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Fresh water fish</w:t>
            </w:r>
          </w:p>
          <w:p w14:paraId="6474A30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699F602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223837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61A4856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7F9E832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Fresh water fish</w:t>
            </w:r>
          </w:p>
          <w:p w14:paraId="7F1B4F7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tc>
      </w:tr>
      <w:tr w:rsidR="0043492A" w:rsidRPr="0043492A" w14:paraId="37869390" w14:textId="77777777" w:rsidTr="0043492A">
        <w:trPr>
          <w:tblCellSpacing w:w="0" w:type="dxa"/>
          <w:jc w:val="center"/>
        </w:trPr>
        <w:tc>
          <w:tcPr>
            <w:tcW w:w="1410" w:type="dxa"/>
            <w:vAlign w:val="center"/>
            <w:hideMark/>
          </w:tcPr>
          <w:p w14:paraId="0165104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**03.04</w:t>
            </w:r>
          </w:p>
        </w:tc>
        <w:tc>
          <w:tcPr>
            <w:tcW w:w="1440" w:type="dxa"/>
            <w:vAlign w:val="center"/>
            <w:hideMark/>
          </w:tcPr>
          <w:p w14:paraId="1D2D629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712BC73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FISH FILLETS </w:t>
            </w:r>
            <w:r w:rsidRPr="0043492A">
              <w:rPr>
                <w:rFonts w:ascii="Calibri" w:eastAsia="Times New Roman" w:hAnsi="Calibri" w:cs="Calibri"/>
                <w:sz w:val="28"/>
                <w:szCs w:val="28"/>
              </w:rPr>
              <w:t>and OTHER FISH MEAT (</w:t>
            </w:r>
            <w:proofErr w:type="gramStart"/>
            <w:r w:rsidRPr="0043492A">
              <w:rPr>
                <w:rFonts w:ascii="Calibri" w:eastAsia="Times New Roman" w:hAnsi="Calibri" w:cs="Calibri"/>
                <w:sz w:val="28"/>
                <w:szCs w:val="28"/>
              </w:rPr>
              <w:t>whether or not</w:t>
            </w:r>
            <w:proofErr w:type="gramEnd"/>
            <w:r w:rsidRPr="0043492A">
              <w:rPr>
                <w:rFonts w:ascii="Calibri" w:eastAsia="Times New Roman" w:hAnsi="Calibri" w:cs="Calibri"/>
                <w:sz w:val="28"/>
                <w:szCs w:val="28"/>
              </w:rPr>
              <w:t xml:space="preserve"> minced) FRESH, CHILLED OR FROZEN</w:t>
            </w:r>
          </w:p>
        </w:tc>
      </w:tr>
      <w:tr w:rsidR="0043492A" w:rsidRPr="0043492A" w14:paraId="1366E3C7" w14:textId="77777777" w:rsidTr="0043492A">
        <w:trPr>
          <w:tblCellSpacing w:w="0" w:type="dxa"/>
          <w:jc w:val="center"/>
        </w:trPr>
        <w:tc>
          <w:tcPr>
            <w:tcW w:w="1410" w:type="dxa"/>
            <w:vAlign w:val="center"/>
            <w:hideMark/>
          </w:tcPr>
          <w:p w14:paraId="40D7BFD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**03.05</w:t>
            </w:r>
          </w:p>
        </w:tc>
        <w:tc>
          <w:tcPr>
            <w:tcW w:w="1440" w:type="dxa"/>
            <w:vAlign w:val="center"/>
            <w:hideMark/>
          </w:tcPr>
          <w:p w14:paraId="2FE8AF9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0CA43A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FISH, DRIED, SALTED, OR IN BRINE, WHETHER OR NOT COOKED BEFORE THE SMOKED PROCESS</w:t>
            </w:r>
          </w:p>
        </w:tc>
      </w:tr>
      <w:tr w:rsidR="0043492A" w:rsidRPr="0043492A" w14:paraId="538D9C2F" w14:textId="77777777" w:rsidTr="0043492A">
        <w:trPr>
          <w:tblCellSpacing w:w="0" w:type="dxa"/>
          <w:jc w:val="center"/>
        </w:trPr>
        <w:tc>
          <w:tcPr>
            <w:tcW w:w="1410" w:type="dxa"/>
            <w:vAlign w:val="center"/>
            <w:hideMark/>
          </w:tcPr>
          <w:p w14:paraId="6D3D17B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04.07</w:t>
            </w:r>
          </w:p>
        </w:tc>
        <w:tc>
          <w:tcPr>
            <w:tcW w:w="1440" w:type="dxa"/>
            <w:vAlign w:val="center"/>
            <w:hideMark/>
          </w:tcPr>
          <w:p w14:paraId="5BC4B4A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24545D5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BIRDS’ EGGS, IN SHELL, FRESH, PRESERVED OR COOKED</w:t>
            </w:r>
          </w:p>
        </w:tc>
      </w:tr>
      <w:tr w:rsidR="0043492A" w:rsidRPr="0043492A" w14:paraId="304966C6" w14:textId="77777777" w:rsidTr="0043492A">
        <w:trPr>
          <w:tblCellSpacing w:w="0" w:type="dxa"/>
          <w:jc w:val="center"/>
        </w:trPr>
        <w:tc>
          <w:tcPr>
            <w:tcW w:w="1410" w:type="dxa"/>
            <w:vAlign w:val="center"/>
            <w:hideMark/>
          </w:tcPr>
          <w:p w14:paraId="7AAD9F2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07.01</w:t>
            </w:r>
          </w:p>
        </w:tc>
        <w:tc>
          <w:tcPr>
            <w:tcW w:w="1440" w:type="dxa"/>
            <w:vAlign w:val="center"/>
            <w:hideMark/>
          </w:tcPr>
          <w:p w14:paraId="71BF5A1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54F0ADD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2528755D" w14:textId="77777777" w:rsidTr="0043492A">
        <w:trPr>
          <w:tblCellSpacing w:w="0" w:type="dxa"/>
          <w:jc w:val="center"/>
        </w:trPr>
        <w:tc>
          <w:tcPr>
            <w:tcW w:w="1410" w:type="dxa"/>
            <w:vAlign w:val="center"/>
            <w:hideMark/>
          </w:tcPr>
          <w:p w14:paraId="0AF87BB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07.02</w:t>
            </w:r>
          </w:p>
        </w:tc>
        <w:tc>
          <w:tcPr>
            <w:tcW w:w="1440" w:type="dxa"/>
            <w:vAlign w:val="center"/>
            <w:hideMark/>
          </w:tcPr>
          <w:p w14:paraId="79AF07C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4AC93CA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TOMATOES, FRESH OR CHILLED</w:t>
            </w:r>
          </w:p>
        </w:tc>
      </w:tr>
      <w:tr w:rsidR="0043492A" w:rsidRPr="0043492A" w14:paraId="46C64340" w14:textId="77777777" w:rsidTr="0043492A">
        <w:trPr>
          <w:tblCellSpacing w:w="0" w:type="dxa"/>
          <w:jc w:val="center"/>
        </w:trPr>
        <w:tc>
          <w:tcPr>
            <w:tcW w:w="1410" w:type="dxa"/>
            <w:vAlign w:val="center"/>
            <w:hideMark/>
          </w:tcPr>
          <w:p w14:paraId="1C2B28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07.03</w:t>
            </w:r>
          </w:p>
        </w:tc>
        <w:tc>
          <w:tcPr>
            <w:tcW w:w="1440" w:type="dxa"/>
            <w:vAlign w:val="center"/>
            <w:hideMark/>
          </w:tcPr>
          <w:p w14:paraId="3EAD896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227D94E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ONIONS, SHALLOTS, GARLIC LEEKS AND OTHER ALLIACEOUS VEGETABLES, FRESH OR CHILLED</w:t>
            </w:r>
          </w:p>
        </w:tc>
      </w:tr>
      <w:tr w:rsidR="0043492A" w:rsidRPr="0043492A" w14:paraId="4A4A46FB" w14:textId="77777777" w:rsidTr="0043492A">
        <w:trPr>
          <w:tblCellSpacing w:w="0" w:type="dxa"/>
          <w:jc w:val="center"/>
        </w:trPr>
        <w:tc>
          <w:tcPr>
            <w:tcW w:w="1410" w:type="dxa"/>
            <w:vAlign w:val="center"/>
            <w:hideMark/>
          </w:tcPr>
          <w:p w14:paraId="3F0EC63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4D70F4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0703.1000</w:t>
            </w:r>
          </w:p>
        </w:tc>
        <w:tc>
          <w:tcPr>
            <w:tcW w:w="4950" w:type="dxa"/>
            <w:vAlign w:val="center"/>
            <w:hideMark/>
          </w:tcPr>
          <w:p w14:paraId="39714AA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Onions and Shallots</w:t>
            </w:r>
          </w:p>
        </w:tc>
      </w:tr>
      <w:tr w:rsidR="0043492A" w:rsidRPr="0043492A" w14:paraId="7BDDCD36" w14:textId="77777777" w:rsidTr="0043492A">
        <w:trPr>
          <w:tblCellSpacing w:w="0" w:type="dxa"/>
          <w:jc w:val="center"/>
        </w:trPr>
        <w:tc>
          <w:tcPr>
            <w:tcW w:w="1410" w:type="dxa"/>
            <w:vAlign w:val="center"/>
            <w:hideMark/>
          </w:tcPr>
          <w:p w14:paraId="1E91E24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5DA18DA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0703.2000.</w:t>
            </w:r>
          </w:p>
        </w:tc>
        <w:tc>
          <w:tcPr>
            <w:tcW w:w="4950" w:type="dxa"/>
            <w:vAlign w:val="center"/>
            <w:hideMark/>
          </w:tcPr>
          <w:p w14:paraId="19C37EA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Garlic</w:t>
            </w:r>
          </w:p>
        </w:tc>
      </w:tr>
      <w:tr w:rsidR="0043492A" w:rsidRPr="0043492A" w14:paraId="5DDDA686" w14:textId="77777777" w:rsidTr="0043492A">
        <w:trPr>
          <w:tblCellSpacing w:w="0" w:type="dxa"/>
          <w:jc w:val="center"/>
        </w:trPr>
        <w:tc>
          <w:tcPr>
            <w:tcW w:w="1410" w:type="dxa"/>
            <w:vAlign w:val="center"/>
            <w:hideMark/>
          </w:tcPr>
          <w:p w14:paraId="071691F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07.04</w:t>
            </w:r>
          </w:p>
        </w:tc>
        <w:tc>
          <w:tcPr>
            <w:tcW w:w="1440" w:type="dxa"/>
            <w:vAlign w:val="center"/>
            <w:hideMark/>
          </w:tcPr>
          <w:p w14:paraId="07E9B82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2C4B3FD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CABBAGES, </w:t>
            </w:r>
            <w:proofErr w:type="gramStart"/>
            <w:r w:rsidRPr="0043492A">
              <w:rPr>
                <w:rFonts w:ascii="Calibri" w:eastAsia="Times New Roman" w:hAnsi="Calibri" w:cs="Calibri"/>
                <w:b/>
                <w:bCs/>
                <w:sz w:val="28"/>
                <w:szCs w:val="28"/>
              </w:rPr>
              <w:t xml:space="preserve">CAULIFLOWERS, </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  </w:t>
            </w:r>
            <w:r w:rsidRPr="0043492A">
              <w:rPr>
                <w:rFonts w:ascii="Calibri" w:eastAsia="Times New Roman" w:hAnsi="Calibri" w:cs="Calibri"/>
                <w:b/>
                <w:bCs/>
                <w:sz w:val="28"/>
                <w:szCs w:val="28"/>
              </w:rPr>
              <w:t>KOHL RABI, KALE AND SIMILAR EDIBLE BRASS1CAS, FRESH OR CHILLED</w:t>
            </w:r>
          </w:p>
        </w:tc>
      </w:tr>
      <w:tr w:rsidR="0043492A" w:rsidRPr="0043492A" w14:paraId="4C8F7ECA" w14:textId="77777777" w:rsidTr="0043492A">
        <w:trPr>
          <w:tblCellSpacing w:w="0" w:type="dxa"/>
          <w:jc w:val="center"/>
        </w:trPr>
        <w:tc>
          <w:tcPr>
            <w:tcW w:w="1410" w:type="dxa"/>
            <w:vAlign w:val="center"/>
            <w:hideMark/>
          </w:tcPr>
          <w:p w14:paraId="1B4A47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07.05</w:t>
            </w:r>
          </w:p>
        </w:tc>
        <w:tc>
          <w:tcPr>
            <w:tcW w:w="1440" w:type="dxa"/>
            <w:vAlign w:val="center"/>
            <w:hideMark/>
          </w:tcPr>
          <w:p w14:paraId="0B95D9C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0ECF94E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LETTUCE (LECTUCA SATIVA) AND CHICORY (CICHORIUM spp), FRESH OR CHILLED</w:t>
            </w:r>
          </w:p>
        </w:tc>
      </w:tr>
      <w:tr w:rsidR="0043492A" w:rsidRPr="0043492A" w14:paraId="66D66D9F" w14:textId="77777777" w:rsidTr="0043492A">
        <w:trPr>
          <w:tblCellSpacing w:w="0" w:type="dxa"/>
          <w:jc w:val="center"/>
        </w:trPr>
        <w:tc>
          <w:tcPr>
            <w:tcW w:w="1410" w:type="dxa"/>
            <w:vAlign w:val="center"/>
            <w:hideMark/>
          </w:tcPr>
          <w:p w14:paraId="37FFD94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07.06</w:t>
            </w:r>
          </w:p>
        </w:tc>
        <w:tc>
          <w:tcPr>
            <w:tcW w:w="1440" w:type="dxa"/>
            <w:vAlign w:val="center"/>
            <w:hideMark/>
          </w:tcPr>
          <w:p w14:paraId="6D4081F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5EC5D70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CARROTS, TURNIPS, SALAD BEETROOT, SALISIFT, CELERIC, RADISHES AND SIMILAR EDIBLE ROOTS, FRESH OR CHILLED</w:t>
            </w:r>
          </w:p>
        </w:tc>
      </w:tr>
      <w:tr w:rsidR="0043492A" w:rsidRPr="0043492A" w14:paraId="15AFDA0D" w14:textId="77777777" w:rsidTr="0043492A">
        <w:trPr>
          <w:tblCellSpacing w:w="0" w:type="dxa"/>
          <w:jc w:val="center"/>
        </w:trPr>
        <w:tc>
          <w:tcPr>
            <w:tcW w:w="1410" w:type="dxa"/>
            <w:vAlign w:val="center"/>
            <w:hideMark/>
          </w:tcPr>
          <w:p w14:paraId="4B385D4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4C604C6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0706.1000</w:t>
            </w:r>
          </w:p>
        </w:tc>
        <w:tc>
          <w:tcPr>
            <w:tcW w:w="4950" w:type="dxa"/>
            <w:vAlign w:val="center"/>
            <w:hideMark/>
          </w:tcPr>
          <w:p w14:paraId="256102A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Carrots and Turnips</w:t>
            </w:r>
          </w:p>
        </w:tc>
      </w:tr>
      <w:tr w:rsidR="0043492A" w:rsidRPr="0043492A" w14:paraId="31E529BD" w14:textId="77777777" w:rsidTr="0043492A">
        <w:trPr>
          <w:tblCellSpacing w:w="0" w:type="dxa"/>
          <w:jc w:val="center"/>
        </w:trPr>
        <w:tc>
          <w:tcPr>
            <w:tcW w:w="1410" w:type="dxa"/>
            <w:vAlign w:val="center"/>
            <w:hideMark/>
          </w:tcPr>
          <w:p w14:paraId="164CD13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07.07</w:t>
            </w:r>
          </w:p>
        </w:tc>
        <w:tc>
          <w:tcPr>
            <w:tcW w:w="1440" w:type="dxa"/>
            <w:vAlign w:val="center"/>
            <w:hideMark/>
          </w:tcPr>
          <w:p w14:paraId="1C039A3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51407C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CUCUMBERS AND GHERKINS, FRESH OR CHILLED</w:t>
            </w:r>
          </w:p>
        </w:tc>
      </w:tr>
      <w:tr w:rsidR="0043492A" w:rsidRPr="0043492A" w14:paraId="64C3D4BD" w14:textId="77777777" w:rsidTr="0043492A">
        <w:trPr>
          <w:tblCellSpacing w:w="0" w:type="dxa"/>
          <w:jc w:val="center"/>
        </w:trPr>
        <w:tc>
          <w:tcPr>
            <w:tcW w:w="1410" w:type="dxa"/>
            <w:vAlign w:val="center"/>
            <w:hideMark/>
          </w:tcPr>
          <w:p w14:paraId="3F7F180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07.08</w:t>
            </w:r>
          </w:p>
        </w:tc>
        <w:tc>
          <w:tcPr>
            <w:tcW w:w="1440" w:type="dxa"/>
            <w:vAlign w:val="center"/>
            <w:hideMark/>
          </w:tcPr>
          <w:p w14:paraId="09C941E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08F2C6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LEGUMINOUS VEGETABLES, SHELLED UNSHELLED, FRESH OR CHILLED</w:t>
            </w:r>
          </w:p>
        </w:tc>
      </w:tr>
      <w:tr w:rsidR="0043492A" w:rsidRPr="0043492A" w14:paraId="0816E138" w14:textId="77777777" w:rsidTr="0043492A">
        <w:trPr>
          <w:tblCellSpacing w:w="0" w:type="dxa"/>
          <w:jc w:val="center"/>
        </w:trPr>
        <w:tc>
          <w:tcPr>
            <w:tcW w:w="1410" w:type="dxa"/>
            <w:vAlign w:val="center"/>
            <w:hideMark/>
          </w:tcPr>
          <w:p w14:paraId="47C5494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w:t>
            </w:r>
          </w:p>
        </w:tc>
        <w:tc>
          <w:tcPr>
            <w:tcW w:w="1440" w:type="dxa"/>
            <w:vAlign w:val="center"/>
            <w:hideMark/>
          </w:tcPr>
          <w:p w14:paraId="7699E55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09010B3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 VEGETABLES, FRESH OR CHILLED</w:t>
            </w:r>
          </w:p>
        </w:tc>
      </w:tr>
      <w:tr w:rsidR="0043492A" w:rsidRPr="0043492A" w14:paraId="645C1D52" w14:textId="77777777" w:rsidTr="0043492A">
        <w:trPr>
          <w:tblCellSpacing w:w="0" w:type="dxa"/>
          <w:jc w:val="center"/>
        </w:trPr>
        <w:tc>
          <w:tcPr>
            <w:tcW w:w="1410" w:type="dxa"/>
            <w:vAlign w:val="center"/>
            <w:hideMark/>
          </w:tcPr>
          <w:p w14:paraId="70CADE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1C05D8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0709.2000</w:t>
            </w:r>
          </w:p>
        </w:tc>
        <w:tc>
          <w:tcPr>
            <w:tcW w:w="4950" w:type="dxa"/>
            <w:vAlign w:val="center"/>
            <w:hideMark/>
          </w:tcPr>
          <w:p w14:paraId="3BD137F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Asparagus</w:t>
            </w:r>
          </w:p>
        </w:tc>
      </w:tr>
      <w:tr w:rsidR="0043492A" w:rsidRPr="0043492A" w14:paraId="426D7CC6" w14:textId="77777777" w:rsidTr="0043492A">
        <w:trPr>
          <w:tblCellSpacing w:w="0" w:type="dxa"/>
          <w:jc w:val="center"/>
        </w:trPr>
        <w:tc>
          <w:tcPr>
            <w:tcW w:w="1410" w:type="dxa"/>
            <w:vAlign w:val="center"/>
            <w:hideMark/>
          </w:tcPr>
          <w:p w14:paraId="3CDDCDE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2430B4B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0709.4000</w:t>
            </w:r>
          </w:p>
        </w:tc>
        <w:tc>
          <w:tcPr>
            <w:tcW w:w="4950" w:type="dxa"/>
            <w:vAlign w:val="center"/>
            <w:hideMark/>
          </w:tcPr>
          <w:p w14:paraId="7B929BB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Celery other than celeriac</w:t>
            </w:r>
          </w:p>
        </w:tc>
      </w:tr>
      <w:tr w:rsidR="0043492A" w:rsidRPr="0043492A" w14:paraId="091AAF37" w14:textId="77777777" w:rsidTr="0043492A">
        <w:trPr>
          <w:tblCellSpacing w:w="0" w:type="dxa"/>
          <w:jc w:val="center"/>
        </w:trPr>
        <w:tc>
          <w:tcPr>
            <w:tcW w:w="1410" w:type="dxa"/>
            <w:vAlign w:val="center"/>
            <w:hideMark/>
          </w:tcPr>
          <w:p w14:paraId="7D588CF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49250C8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2D5DF8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Mushrooms and truffles</w:t>
            </w:r>
          </w:p>
        </w:tc>
      </w:tr>
      <w:tr w:rsidR="0043492A" w:rsidRPr="0043492A" w14:paraId="33913860" w14:textId="77777777" w:rsidTr="0043492A">
        <w:trPr>
          <w:tblCellSpacing w:w="0" w:type="dxa"/>
          <w:jc w:val="center"/>
        </w:trPr>
        <w:tc>
          <w:tcPr>
            <w:tcW w:w="1410" w:type="dxa"/>
            <w:vAlign w:val="center"/>
            <w:hideMark/>
          </w:tcPr>
          <w:p w14:paraId="5FC08FB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79557AC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0709.5100</w:t>
            </w:r>
          </w:p>
        </w:tc>
        <w:tc>
          <w:tcPr>
            <w:tcW w:w="4950" w:type="dxa"/>
            <w:vAlign w:val="center"/>
            <w:hideMark/>
          </w:tcPr>
          <w:p w14:paraId="5F53F9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Mushrooms of the genus Agaricus</w:t>
            </w:r>
          </w:p>
        </w:tc>
      </w:tr>
      <w:tr w:rsidR="0043492A" w:rsidRPr="0043492A" w14:paraId="16EB4FD7" w14:textId="77777777" w:rsidTr="0043492A">
        <w:trPr>
          <w:tblCellSpacing w:w="0" w:type="dxa"/>
          <w:jc w:val="center"/>
        </w:trPr>
        <w:tc>
          <w:tcPr>
            <w:tcW w:w="1410" w:type="dxa"/>
            <w:vAlign w:val="center"/>
            <w:hideMark/>
          </w:tcPr>
          <w:p w14:paraId="652C966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7A941F2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0709.5900</w:t>
            </w:r>
          </w:p>
        </w:tc>
        <w:tc>
          <w:tcPr>
            <w:tcW w:w="4950" w:type="dxa"/>
            <w:vAlign w:val="center"/>
            <w:hideMark/>
          </w:tcPr>
          <w:p w14:paraId="1F7CEF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516562A6" w14:textId="77777777" w:rsidTr="0043492A">
        <w:trPr>
          <w:tblCellSpacing w:w="0" w:type="dxa"/>
          <w:jc w:val="center"/>
        </w:trPr>
        <w:tc>
          <w:tcPr>
            <w:tcW w:w="1410" w:type="dxa"/>
            <w:vAlign w:val="center"/>
            <w:hideMark/>
          </w:tcPr>
          <w:p w14:paraId="5C62B29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516A094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6BF281A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Fruits of the genus Capsicum or of the genus Pimenta</w:t>
            </w:r>
          </w:p>
        </w:tc>
      </w:tr>
      <w:tr w:rsidR="0043492A" w:rsidRPr="0043492A" w14:paraId="511CD560" w14:textId="77777777" w:rsidTr="0043492A">
        <w:trPr>
          <w:tblCellSpacing w:w="0" w:type="dxa"/>
          <w:jc w:val="center"/>
        </w:trPr>
        <w:tc>
          <w:tcPr>
            <w:tcW w:w="1410" w:type="dxa"/>
            <w:vAlign w:val="center"/>
            <w:hideMark/>
          </w:tcPr>
          <w:p w14:paraId="398658F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720ED8D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0709.6010</w:t>
            </w:r>
          </w:p>
        </w:tc>
        <w:tc>
          <w:tcPr>
            <w:tcW w:w="4950" w:type="dxa"/>
            <w:vAlign w:val="center"/>
            <w:hideMark/>
          </w:tcPr>
          <w:p w14:paraId="3EA167E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Chillies</w:t>
            </w:r>
          </w:p>
        </w:tc>
      </w:tr>
      <w:tr w:rsidR="0043492A" w:rsidRPr="0043492A" w14:paraId="4FF891E3" w14:textId="77777777" w:rsidTr="0043492A">
        <w:trPr>
          <w:tblCellSpacing w:w="0" w:type="dxa"/>
          <w:jc w:val="center"/>
        </w:trPr>
        <w:tc>
          <w:tcPr>
            <w:tcW w:w="1410" w:type="dxa"/>
            <w:vAlign w:val="center"/>
            <w:hideMark/>
          </w:tcPr>
          <w:p w14:paraId="5A329B6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2802B2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0709.6090</w:t>
            </w:r>
          </w:p>
        </w:tc>
        <w:tc>
          <w:tcPr>
            <w:tcW w:w="4950" w:type="dxa"/>
            <w:vAlign w:val="center"/>
            <w:hideMark/>
          </w:tcPr>
          <w:p w14:paraId="6A04A9F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725CA5F3" w14:textId="77777777" w:rsidTr="0043492A">
        <w:trPr>
          <w:tblCellSpacing w:w="0" w:type="dxa"/>
          <w:jc w:val="center"/>
        </w:trPr>
        <w:tc>
          <w:tcPr>
            <w:tcW w:w="1410" w:type="dxa"/>
            <w:vAlign w:val="center"/>
            <w:hideMark/>
          </w:tcPr>
          <w:p w14:paraId="0E019DA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F0A415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0709.7000</w:t>
            </w:r>
          </w:p>
        </w:tc>
        <w:tc>
          <w:tcPr>
            <w:tcW w:w="4950" w:type="dxa"/>
            <w:vAlign w:val="center"/>
            <w:hideMark/>
          </w:tcPr>
          <w:p w14:paraId="7778DA5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Spinach, New Zealand Spinach and orache</w:t>
            </w:r>
          </w:p>
        </w:tc>
      </w:tr>
      <w:tr w:rsidR="0043492A" w:rsidRPr="0043492A" w14:paraId="73E293CB" w14:textId="77777777" w:rsidTr="0043492A">
        <w:trPr>
          <w:tblCellSpacing w:w="0" w:type="dxa"/>
          <w:jc w:val="center"/>
        </w:trPr>
        <w:tc>
          <w:tcPr>
            <w:tcW w:w="1410" w:type="dxa"/>
            <w:vAlign w:val="center"/>
            <w:hideMark/>
          </w:tcPr>
          <w:p w14:paraId="6757489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1A88F00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126CD2E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(garden spinach)</w:t>
            </w:r>
          </w:p>
        </w:tc>
      </w:tr>
      <w:tr w:rsidR="0043492A" w:rsidRPr="0043492A" w14:paraId="517C2B07" w14:textId="77777777" w:rsidTr="0043492A">
        <w:trPr>
          <w:tblCellSpacing w:w="0" w:type="dxa"/>
          <w:jc w:val="center"/>
        </w:trPr>
        <w:tc>
          <w:tcPr>
            <w:tcW w:w="1410" w:type="dxa"/>
            <w:vAlign w:val="center"/>
            <w:hideMark/>
          </w:tcPr>
          <w:p w14:paraId="564CCA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5AFAF4D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688F033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4FCBCA2F" w14:textId="77777777" w:rsidTr="0043492A">
        <w:trPr>
          <w:tblCellSpacing w:w="0" w:type="dxa"/>
          <w:jc w:val="center"/>
        </w:trPr>
        <w:tc>
          <w:tcPr>
            <w:tcW w:w="1410" w:type="dxa"/>
            <w:vAlign w:val="center"/>
            <w:hideMark/>
          </w:tcPr>
          <w:p w14:paraId="238B8CA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B9FA5B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0709.9100</w:t>
            </w:r>
          </w:p>
        </w:tc>
        <w:tc>
          <w:tcPr>
            <w:tcW w:w="4950" w:type="dxa"/>
            <w:vAlign w:val="center"/>
            <w:hideMark/>
          </w:tcPr>
          <w:p w14:paraId="76A5C03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-Globe artichokes</w:t>
            </w:r>
          </w:p>
        </w:tc>
      </w:tr>
      <w:tr w:rsidR="0043492A" w:rsidRPr="0043492A" w14:paraId="29C83231" w14:textId="77777777" w:rsidTr="0043492A">
        <w:trPr>
          <w:tblCellSpacing w:w="0" w:type="dxa"/>
          <w:jc w:val="center"/>
        </w:trPr>
        <w:tc>
          <w:tcPr>
            <w:tcW w:w="1410" w:type="dxa"/>
            <w:vAlign w:val="center"/>
            <w:hideMark/>
          </w:tcPr>
          <w:p w14:paraId="58183C9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4D8A28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0709.9200</w:t>
            </w:r>
          </w:p>
        </w:tc>
        <w:tc>
          <w:tcPr>
            <w:tcW w:w="4950" w:type="dxa"/>
            <w:vAlign w:val="center"/>
            <w:hideMark/>
          </w:tcPr>
          <w:p w14:paraId="75DFE7B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-Olives</w:t>
            </w:r>
          </w:p>
        </w:tc>
      </w:tr>
      <w:tr w:rsidR="0043492A" w:rsidRPr="0043492A" w14:paraId="10F5AC02" w14:textId="77777777" w:rsidTr="0043492A">
        <w:trPr>
          <w:tblCellSpacing w:w="0" w:type="dxa"/>
          <w:jc w:val="center"/>
        </w:trPr>
        <w:tc>
          <w:tcPr>
            <w:tcW w:w="1410" w:type="dxa"/>
            <w:vAlign w:val="center"/>
            <w:hideMark/>
          </w:tcPr>
          <w:p w14:paraId="003A40F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55DB224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u w:val="single"/>
              </w:rPr>
              <w:t>0709.9300</w:t>
            </w:r>
          </w:p>
        </w:tc>
        <w:tc>
          <w:tcPr>
            <w:tcW w:w="4950" w:type="dxa"/>
            <w:vAlign w:val="center"/>
            <w:hideMark/>
          </w:tcPr>
          <w:p w14:paraId="52BF539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Pumpkins, squash and gourds</w:t>
            </w:r>
          </w:p>
        </w:tc>
      </w:tr>
      <w:tr w:rsidR="0043492A" w:rsidRPr="0043492A" w14:paraId="0DD65C16" w14:textId="77777777" w:rsidTr="0043492A">
        <w:trPr>
          <w:tblCellSpacing w:w="0" w:type="dxa"/>
          <w:jc w:val="center"/>
        </w:trPr>
        <w:tc>
          <w:tcPr>
            <w:tcW w:w="1410" w:type="dxa"/>
            <w:vAlign w:val="center"/>
            <w:hideMark/>
          </w:tcPr>
          <w:p w14:paraId="3BD4836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2C19C2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0709.9900</w:t>
            </w:r>
          </w:p>
        </w:tc>
        <w:tc>
          <w:tcPr>
            <w:tcW w:w="4950" w:type="dxa"/>
            <w:vAlign w:val="center"/>
            <w:hideMark/>
          </w:tcPr>
          <w:p w14:paraId="38902B3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w:t>
            </w:r>
          </w:p>
        </w:tc>
      </w:tr>
      <w:tr w:rsidR="0043492A" w:rsidRPr="0043492A" w14:paraId="68990207" w14:textId="77777777" w:rsidTr="0043492A">
        <w:trPr>
          <w:tblCellSpacing w:w="0" w:type="dxa"/>
          <w:jc w:val="center"/>
        </w:trPr>
        <w:tc>
          <w:tcPr>
            <w:tcW w:w="1410" w:type="dxa"/>
            <w:vAlign w:val="center"/>
            <w:hideMark/>
          </w:tcPr>
          <w:p w14:paraId="7397649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07.10</w:t>
            </w:r>
          </w:p>
        </w:tc>
        <w:tc>
          <w:tcPr>
            <w:tcW w:w="1440" w:type="dxa"/>
            <w:vAlign w:val="center"/>
            <w:hideMark/>
          </w:tcPr>
          <w:p w14:paraId="11FA382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4749784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VEGETABLES (uncooked or cooked by steaming</w:t>
            </w:r>
          </w:p>
        </w:tc>
      </w:tr>
      <w:tr w:rsidR="0043492A" w:rsidRPr="0043492A" w14:paraId="1AB06724" w14:textId="77777777" w:rsidTr="0043492A">
        <w:trPr>
          <w:tblCellSpacing w:w="0" w:type="dxa"/>
          <w:jc w:val="center"/>
        </w:trPr>
        <w:tc>
          <w:tcPr>
            <w:tcW w:w="1410" w:type="dxa"/>
            <w:vAlign w:val="center"/>
            <w:hideMark/>
          </w:tcPr>
          <w:p w14:paraId="50EFC18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18DF281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4412A77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or boiling in water), FROZEN</w:t>
            </w:r>
          </w:p>
        </w:tc>
      </w:tr>
      <w:tr w:rsidR="0043492A" w:rsidRPr="0043492A" w14:paraId="6C272374" w14:textId="77777777" w:rsidTr="0043492A">
        <w:trPr>
          <w:tblCellSpacing w:w="0" w:type="dxa"/>
          <w:jc w:val="center"/>
        </w:trPr>
        <w:tc>
          <w:tcPr>
            <w:tcW w:w="1410" w:type="dxa"/>
            <w:vAlign w:val="center"/>
            <w:hideMark/>
          </w:tcPr>
          <w:p w14:paraId="7C7185C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0711</w:t>
            </w:r>
          </w:p>
        </w:tc>
        <w:tc>
          <w:tcPr>
            <w:tcW w:w="1440" w:type="dxa"/>
            <w:vAlign w:val="center"/>
            <w:hideMark/>
          </w:tcPr>
          <w:p w14:paraId="2A26EC6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324716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VEGETABLES PROVISIONALLY PRESERVED for example </w:t>
            </w:r>
          </w:p>
        </w:tc>
      </w:tr>
      <w:tr w:rsidR="0043492A" w:rsidRPr="0043492A" w14:paraId="55F577A3" w14:textId="77777777" w:rsidTr="0043492A">
        <w:trPr>
          <w:tblCellSpacing w:w="0" w:type="dxa"/>
          <w:jc w:val="center"/>
        </w:trPr>
        <w:tc>
          <w:tcPr>
            <w:tcW w:w="1410" w:type="dxa"/>
            <w:vAlign w:val="center"/>
            <w:hideMark/>
          </w:tcPr>
          <w:p w14:paraId="348814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38EDEB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7B03A59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by sulphur dioxide gas, in brine, in sulphur water</w:t>
            </w:r>
          </w:p>
        </w:tc>
      </w:tr>
      <w:tr w:rsidR="0043492A" w:rsidRPr="0043492A" w14:paraId="3D8198C0" w14:textId="77777777" w:rsidTr="0043492A">
        <w:trPr>
          <w:tblCellSpacing w:w="0" w:type="dxa"/>
          <w:jc w:val="center"/>
        </w:trPr>
        <w:tc>
          <w:tcPr>
            <w:tcW w:w="1410" w:type="dxa"/>
            <w:vAlign w:val="center"/>
            <w:hideMark/>
          </w:tcPr>
          <w:p w14:paraId="44FB8EF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440" w:type="dxa"/>
            <w:vAlign w:val="center"/>
            <w:hideMark/>
          </w:tcPr>
          <w:p w14:paraId="01A78E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1413251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or in other preservative solutions) BUT UNSUITABLE</w:t>
            </w:r>
          </w:p>
        </w:tc>
      </w:tr>
      <w:tr w:rsidR="0043492A" w:rsidRPr="0043492A" w14:paraId="44A1A566" w14:textId="77777777" w:rsidTr="0043492A">
        <w:trPr>
          <w:tblCellSpacing w:w="0" w:type="dxa"/>
          <w:jc w:val="center"/>
        </w:trPr>
        <w:tc>
          <w:tcPr>
            <w:tcW w:w="1410" w:type="dxa"/>
            <w:vAlign w:val="center"/>
            <w:hideMark/>
          </w:tcPr>
          <w:p w14:paraId="2FCDDD1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07A7D41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4C7F24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IN THAT STATE FOR IMMEDIATE CONSUMPTIONS</w:t>
            </w:r>
          </w:p>
        </w:tc>
      </w:tr>
      <w:tr w:rsidR="0043492A" w:rsidRPr="0043492A" w14:paraId="5064FBCB" w14:textId="77777777" w:rsidTr="0043492A">
        <w:trPr>
          <w:tblCellSpacing w:w="0" w:type="dxa"/>
          <w:jc w:val="center"/>
        </w:trPr>
        <w:tc>
          <w:tcPr>
            <w:tcW w:w="1410" w:type="dxa"/>
            <w:vAlign w:val="center"/>
            <w:hideMark/>
          </w:tcPr>
          <w:p w14:paraId="08530FB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758E111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0711.4000</w:t>
            </w:r>
          </w:p>
        </w:tc>
        <w:tc>
          <w:tcPr>
            <w:tcW w:w="4950" w:type="dxa"/>
            <w:vAlign w:val="center"/>
            <w:hideMark/>
          </w:tcPr>
          <w:p w14:paraId="663312C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Cucumbers and gherkins</w:t>
            </w:r>
          </w:p>
        </w:tc>
      </w:tr>
      <w:tr w:rsidR="0043492A" w:rsidRPr="0043492A" w14:paraId="66977DDD" w14:textId="77777777" w:rsidTr="0043492A">
        <w:trPr>
          <w:tblCellSpacing w:w="0" w:type="dxa"/>
          <w:jc w:val="center"/>
        </w:trPr>
        <w:tc>
          <w:tcPr>
            <w:tcW w:w="1410" w:type="dxa"/>
            <w:vAlign w:val="center"/>
            <w:hideMark/>
          </w:tcPr>
          <w:p w14:paraId="4D1C72D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576F532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64D5512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-Mushrooms and truffles</w:t>
            </w:r>
          </w:p>
        </w:tc>
      </w:tr>
      <w:tr w:rsidR="0043492A" w:rsidRPr="0043492A" w14:paraId="07D77EA2" w14:textId="77777777" w:rsidTr="0043492A">
        <w:trPr>
          <w:tblCellSpacing w:w="0" w:type="dxa"/>
          <w:jc w:val="center"/>
        </w:trPr>
        <w:tc>
          <w:tcPr>
            <w:tcW w:w="1410" w:type="dxa"/>
            <w:vAlign w:val="center"/>
            <w:hideMark/>
          </w:tcPr>
          <w:p w14:paraId="5CC47DA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7916090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0711.5100</w:t>
            </w:r>
          </w:p>
        </w:tc>
        <w:tc>
          <w:tcPr>
            <w:tcW w:w="4950" w:type="dxa"/>
            <w:vAlign w:val="center"/>
            <w:hideMark/>
          </w:tcPr>
          <w:p w14:paraId="5D65075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Mushrooms of the genus Agancus</w:t>
            </w:r>
          </w:p>
        </w:tc>
      </w:tr>
      <w:tr w:rsidR="0043492A" w:rsidRPr="0043492A" w14:paraId="039DEF59" w14:textId="77777777" w:rsidTr="0043492A">
        <w:trPr>
          <w:tblCellSpacing w:w="0" w:type="dxa"/>
          <w:jc w:val="center"/>
        </w:trPr>
        <w:tc>
          <w:tcPr>
            <w:tcW w:w="1410" w:type="dxa"/>
            <w:vAlign w:val="center"/>
            <w:hideMark/>
          </w:tcPr>
          <w:p w14:paraId="7121C12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6FBC6C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0711.5900</w:t>
            </w:r>
          </w:p>
        </w:tc>
        <w:tc>
          <w:tcPr>
            <w:tcW w:w="4950" w:type="dxa"/>
            <w:vAlign w:val="center"/>
            <w:hideMark/>
          </w:tcPr>
          <w:p w14:paraId="74051FB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w:t>
            </w:r>
          </w:p>
        </w:tc>
      </w:tr>
      <w:tr w:rsidR="0043492A" w:rsidRPr="0043492A" w14:paraId="2C21915C" w14:textId="77777777" w:rsidTr="0043492A">
        <w:trPr>
          <w:tblCellSpacing w:w="0" w:type="dxa"/>
          <w:jc w:val="center"/>
        </w:trPr>
        <w:tc>
          <w:tcPr>
            <w:tcW w:w="1410" w:type="dxa"/>
            <w:vAlign w:val="center"/>
            <w:hideMark/>
          </w:tcPr>
          <w:p w14:paraId="5CF3CA3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0FA1E2F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0711.9000 1</w:t>
            </w:r>
          </w:p>
        </w:tc>
        <w:tc>
          <w:tcPr>
            <w:tcW w:w="4950" w:type="dxa"/>
            <w:vAlign w:val="center"/>
            <w:hideMark/>
          </w:tcPr>
          <w:p w14:paraId="508C298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 vegetables; mixtures of vegetables</w:t>
            </w:r>
          </w:p>
        </w:tc>
      </w:tr>
      <w:tr w:rsidR="0043492A" w:rsidRPr="0043492A" w14:paraId="1265A676" w14:textId="77777777" w:rsidTr="0043492A">
        <w:trPr>
          <w:tblCellSpacing w:w="0" w:type="dxa"/>
          <w:jc w:val="center"/>
        </w:trPr>
        <w:tc>
          <w:tcPr>
            <w:tcW w:w="1410" w:type="dxa"/>
            <w:vAlign w:val="center"/>
            <w:hideMark/>
          </w:tcPr>
          <w:p w14:paraId="1ED2392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07.12</w:t>
            </w:r>
          </w:p>
        </w:tc>
        <w:tc>
          <w:tcPr>
            <w:tcW w:w="1440" w:type="dxa"/>
            <w:vAlign w:val="center"/>
            <w:hideMark/>
          </w:tcPr>
          <w:p w14:paraId="01E893D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527CA22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DRIED VEGETABLES WHOLE, CUT, SLICED, BROKEN, OR IN POWDER, BUT NOT FURTHER PREPARED</w:t>
            </w:r>
          </w:p>
        </w:tc>
      </w:tr>
      <w:tr w:rsidR="0043492A" w:rsidRPr="0043492A" w14:paraId="4A1D91D6" w14:textId="77777777" w:rsidTr="0043492A">
        <w:trPr>
          <w:tblCellSpacing w:w="0" w:type="dxa"/>
          <w:jc w:val="center"/>
        </w:trPr>
        <w:tc>
          <w:tcPr>
            <w:tcW w:w="1410" w:type="dxa"/>
            <w:vAlign w:val="center"/>
            <w:hideMark/>
          </w:tcPr>
          <w:p w14:paraId="60AFC3B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07.13</w:t>
            </w:r>
          </w:p>
        </w:tc>
        <w:tc>
          <w:tcPr>
            <w:tcW w:w="1440" w:type="dxa"/>
            <w:vAlign w:val="center"/>
            <w:hideMark/>
          </w:tcPr>
          <w:p w14:paraId="51F5702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4FDC1BA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DRIED LEGUMINOUS VEGETABLES SHELLED, WHETHER OR NOT SKINNED OR SPLIT</w:t>
            </w:r>
          </w:p>
        </w:tc>
      </w:tr>
      <w:tr w:rsidR="0043492A" w:rsidRPr="0043492A" w14:paraId="34A39F94" w14:textId="77777777" w:rsidTr="0043492A">
        <w:trPr>
          <w:tblCellSpacing w:w="0" w:type="dxa"/>
          <w:jc w:val="center"/>
        </w:trPr>
        <w:tc>
          <w:tcPr>
            <w:tcW w:w="1410" w:type="dxa"/>
            <w:vAlign w:val="center"/>
            <w:hideMark/>
          </w:tcPr>
          <w:p w14:paraId="6B70931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07.14</w:t>
            </w:r>
          </w:p>
        </w:tc>
        <w:tc>
          <w:tcPr>
            <w:tcW w:w="1440" w:type="dxa"/>
            <w:vAlign w:val="center"/>
            <w:hideMark/>
          </w:tcPr>
          <w:p w14:paraId="58C8873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1FF928E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MANIOC, ARROW ROOT, SALEP, JERUSALEM ARTICHOKES</w:t>
            </w:r>
          </w:p>
        </w:tc>
      </w:tr>
      <w:tr w:rsidR="0043492A" w:rsidRPr="0043492A" w14:paraId="71B0A038" w14:textId="77777777" w:rsidTr="0043492A">
        <w:trPr>
          <w:tblCellSpacing w:w="0" w:type="dxa"/>
          <w:jc w:val="center"/>
        </w:trPr>
        <w:tc>
          <w:tcPr>
            <w:tcW w:w="1410" w:type="dxa"/>
            <w:vAlign w:val="center"/>
            <w:hideMark/>
          </w:tcPr>
          <w:p w14:paraId="042DD34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D0FDEF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14EA0AE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SWEET POTATOES AND SIMILAR ROOTS AND TUBERS</w:t>
            </w:r>
          </w:p>
        </w:tc>
      </w:tr>
      <w:tr w:rsidR="0043492A" w:rsidRPr="0043492A" w14:paraId="7D72D391" w14:textId="77777777" w:rsidTr="0043492A">
        <w:trPr>
          <w:tblCellSpacing w:w="0" w:type="dxa"/>
          <w:jc w:val="center"/>
        </w:trPr>
        <w:tc>
          <w:tcPr>
            <w:tcW w:w="1410" w:type="dxa"/>
            <w:vAlign w:val="center"/>
            <w:hideMark/>
          </w:tcPr>
          <w:p w14:paraId="1FFF8AE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2981158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5824238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WITH HIGH STARCH OR INULIN CONTENT</w:t>
            </w:r>
          </w:p>
        </w:tc>
      </w:tr>
      <w:tr w:rsidR="0043492A" w:rsidRPr="0043492A" w14:paraId="7201AB5A" w14:textId="77777777" w:rsidTr="0043492A">
        <w:trPr>
          <w:tblCellSpacing w:w="0" w:type="dxa"/>
          <w:jc w:val="center"/>
        </w:trPr>
        <w:tc>
          <w:tcPr>
            <w:tcW w:w="1410" w:type="dxa"/>
            <w:vAlign w:val="center"/>
            <w:hideMark/>
          </w:tcPr>
          <w:p w14:paraId="392B5B5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4F5CB1A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321887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CONTENT, dried fresh, chilled or frozen or WHETHER OR NOT SLICED OR IN THE FORM OF PELLETS, SAGO PITH</w:t>
            </w:r>
          </w:p>
        </w:tc>
      </w:tr>
      <w:tr w:rsidR="0043492A" w:rsidRPr="0043492A" w14:paraId="64DFDF8D" w14:textId="77777777" w:rsidTr="0043492A">
        <w:trPr>
          <w:tblCellSpacing w:w="0" w:type="dxa"/>
          <w:jc w:val="center"/>
        </w:trPr>
        <w:tc>
          <w:tcPr>
            <w:tcW w:w="1410" w:type="dxa"/>
            <w:vAlign w:val="center"/>
            <w:hideMark/>
          </w:tcPr>
          <w:p w14:paraId="45178D4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39411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526E19C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whether or not sliced or in the form of pellets</w:t>
            </w:r>
          </w:p>
        </w:tc>
      </w:tr>
      <w:tr w:rsidR="0043492A" w:rsidRPr="0043492A" w14:paraId="6A0E1923" w14:textId="77777777" w:rsidTr="0043492A">
        <w:trPr>
          <w:tblCellSpacing w:w="0" w:type="dxa"/>
          <w:jc w:val="center"/>
        </w:trPr>
        <w:tc>
          <w:tcPr>
            <w:tcW w:w="1410" w:type="dxa"/>
            <w:vAlign w:val="center"/>
            <w:hideMark/>
          </w:tcPr>
          <w:p w14:paraId="7B90128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1233A2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1F7BC3A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SAGO PITH</w:t>
            </w:r>
          </w:p>
        </w:tc>
      </w:tr>
      <w:tr w:rsidR="0043492A" w:rsidRPr="0043492A" w14:paraId="58449FB5" w14:textId="77777777" w:rsidTr="0043492A">
        <w:trPr>
          <w:tblCellSpacing w:w="0" w:type="dxa"/>
          <w:jc w:val="center"/>
        </w:trPr>
        <w:tc>
          <w:tcPr>
            <w:tcW w:w="1410" w:type="dxa"/>
            <w:vAlign w:val="center"/>
            <w:hideMark/>
          </w:tcPr>
          <w:p w14:paraId="39E73F6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7777937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0714.2000</w:t>
            </w:r>
          </w:p>
        </w:tc>
        <w:tc>
          <w:tcPr>
            <w:tcW w:w="4950" w:type="dxa"/>
            <w:vAlign w:val="center"/>
            <w:hideMark/>
          </w:tcPr>
          <w:p w14:paraId="4161995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Sweet potatoes</w:t>
            </w:r>
          </w:p>
        </w:tc>
      </w:tr>
      <w:tr w:rsidR="0043492A" w:rsidRPr="0043492A" w14:paraId="4529571F" w14:textId="77777777" w:rsidTr="0043492A">
        <w:trPr>
          <w:tblCellSpacing w:w="0" w:type="dxa"/>
          <w:jc w:val="center"/>
        </w:trPr>
        <w:tc>
          <w:tcPr>
            <w:tcW w:w="1410" w:type="dxa"/>
            <w:vAlign w:val="center"/>
            <w:hideMark/>
          </w:tcPr>
          <w:p w14:paraId="5BAFBB5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0803</w:t>
            </w:r>
          </w:p>
        </w:tc>
        <w:tc>
          <w:tcPr>
            <w:tcW w:w="1440" w:type="dxa"/>
            <w:vAlign w:val="center"/>
            <w:hideMark/>
          </w:tcPr>
          <w:p w14:paraId="7FB207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6BC6D01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BANANAS, INCLUDING PLANTANS FRESH OR DRIED</w:t>
            </w:r>
          </w:p>
        </w:tc>
      </w:tr>
      <w:tr w:rsidR="0043492A" w:rsidRPr="0043492A" w14:paraId="3FFE34D3" w14:textId="77777777" w:rsidTr="0043492A">
        <w:trPr>
          <w:tblCellSpacing w:w="0" w:type="dxa"/>
          <w:jc w:val="center"/>
        </w:trPr>
        <w:tc>
          <w:tcPr>
            <w:tcW w:w="1410" w:type="dxa"/>
            <w:vAlign w:val="center"/>
            <w:hideMark/>
          </w:tcPr>
          <w:p w14:paraId="5E00219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0804</w:t>
            </w:r>
          </w:p>
        </w:tc>
        <w:tc>
          <w:tcPr>
            <w:tcW w:w="1440" w:type="dxa"/>
            <w:vAlign w:val="center"/>
            <w:hideMark/>
          </w:tcPr>
          <w:p w14:paraId="46159C2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46159A5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DATES, FIGS, PINEAPPLES, AVOCADOS,</w:t>
            </w:r>
          </w:p>
          <w:p w14:paraId="45CF626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GUAVAS, MANGOES AND MANGOSTEENS, FRESH OR DRIED</w:t>
            </w:r>
          </w:p>
        </w:tc>
      </w:tr>
      <w:tr w:rsidR="0043492A" w:rsidRPr="0043492A" w14:paraId="5F74E28F" w14:textId="77777777" w:rsidTr="0043492A">
        <w:trPr>
          <w:tblCellSpacing w:w="0" w:type="dxa"/>
          <w:jc w:val="center"/>
        </w:trPr>
        <w:tc>
          <w:tcPr>
            <w:tcW w:w="1410" w:type="dxa"/>
            <w:vAlign w:val="center"/>
            <w:hideMark/>
          </w:tcPr>
          <w:p w14:paraId="163D59B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4AA7C43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0804.3000</w:t>
            </w:r>
          </w:p>
        </w:tc>
        <w:tc>
          <w:tcPr>
            <w:tcW w:w="4950" w:type="dxa"/>
            <w:vAlign w:val="center"/>
            <w:hideMark/>
          </w:tcPr>
          <w:p w14:paraId="211FE3D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Pineapples</w:t>
            </w:r>
          </w:p>
        </w:tc>
      </w:tr>
      <w:tr w:rsidR="0043492A" w:rsidRPr="0043492A" w14:paraId="303FA797" w14:textId="77777777" w:rsidTr="0043492A">
        <w:trPr>
          <w:tblCellSpacing w:w="0" w:type="dxa"/>
          <w:jc w:val="center"/>
        </w:trPr>
        <w:tc>
          <w:tcPr>
            <w:tcW w:w="1410" w:type="dxa"/>
            <w:vAlign w:val="center"/>
            <w:hideMark/>
          </w:tcPr>
          <w:p w14:paraId="222462E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8F3721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0804.4000</w:t>
            </w:r>
          </w:p>
        </w:tc>
        <w:tc>
          <w:tcPr>
            <w:tcW w:w="4950" w:type="dxa"/>
            <w:vAlign w:val="center"/>
            <w:hideMark/>
          </w:tcPr>
          <w:p w14:paraId="5E6DAAD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Avocados</w:t>
            </w:r>
          </w:p>
        </w:tc>
      </w:tr>
      <w:tr w:rsidR="0043492A" w:rsidRPr="0043492A" w14:paraId="0604AAD4" w14:textId="77777777" w:rsidTr="0043492A">
        <w:trPr>
          <w:tblCellSpacing w:w="0" w:type="dxa"/>
          <w:jc w:val="center"/>
        </w:trPr>
        <w:tc>
          <w:tcPr>
            <w:tcW w:w="1410" w:type="dxa"/>
            <w:vAlign w:val="center"/>
            <w:hideMark/>
          </w:tcPr>
          <w:p w14:paraId="150D092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024C09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0804.5000</w:t>
            </w:r>
          </w:p>
        </w:tc>
        <w:tc>
          <w:tcPr>
            <w:tcW w:w="4950" w:type="dxa"/>
            <w:vAlign w:val="center"/>
            <w:hideMark/>
          </w:tcPr>
          <w:p w14:paraId="0CFDF74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Guavas, mangoes and mangosteens,</w:t>
            </w:r>
          </w:p>
        </w:tc>
      </w:tr>
      <w:tr w:rsidR="0043492A" w:rsidRPr="0043492A" w14:paraId="4754B72D" w14:textId="77777777" w:rsidTr="0043492A">
        <w:trPr>
          <w:tblCellSpacing w:w="0" w:type="dxa"/>
          <w:jc w:val="center"/>
        </w:trPr>
        <w:tc>
          <w:tcPr>
            <w:tcW w:w="1410" w:type="dxa"/>
            <w:vAlign w:val="center"/>
            <w:hideMark/>
          </w:tcPr>
          <w:p w14:paraId="7C1A2B6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08.05</w:t>
            </w:r>
          </w:p>
        </w:tc>
        <w:tc>
          <w:tcPr>
            <w:tcW w:w="1440" w:type="dxa"/>
            <w:vAlign w:val="center"/>
            <w:hideMark/>
          </w:tcPr>
          <w:p w14:paraId="1300FF7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28545BD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CITRUS FRUITS, FRESH OR DRIED</w:t>
            </w:r>
          </w:p>
        </w:tc>
      </w:tr>
      <w:tr w:rsidR="0043492A" w:rsidRPr="0043492A" w14:paraId="663B592D" w14:textId="77777777" w:rsidTr="0043492A">
        <w:trPr>
          <w:tblCellSpacing w:w="0" w:type="dxa"/>
          <w:jc w:val="center"/>
        </w:trPr>
        <w:tc>
          <w:tcPr>
            <w:tcW w:w="1410" w:type="dxa"/>
            <w:vAlign w:val="center"/>
            <w:hideMark/>
          </w:tcPr>
          <w:p w14:paraId="1804124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F3E6BA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0805.1000</w:t>
            </w:r>
          </w:p>
        </w:tc>
        <w:tc>
          <w:tcPr>
            <w:tcW w:w="4950" w:type="dxa"/>
            <w:vAlign w:val="center"/>
            <w:hideMark/>
          </w:tcPr>
          <w:p w14:paraId="48B516E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Oranges</w:t>
            </w:r>
          </w:p>
        </w:tc>
      </w:tr>
      <w:tr w:rsidR="0043492A" w:rsidRPr="0043492A" w14:paraId="5E164CA2" w14:textId="77777777" w:rsidTr="0043492A">
        <w:trPr>
          <w:tblCellSpacing w:w="0" w:type="dxa"/>
          <w:jc w:val="center"/>
        </w:trPr>
        <w:tc>
          <w:tcPr>
            <w:tcW w:w="1410" w:type="dxa"/>
            <w:vAlign w:val="center"/>
            <w:hideMark/>
          </w:tcPr>
          <w:p w14:paraId="0DD910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5B543F7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0805.4000</w:t>
            </w:r>
          </w:p>
        </w:tc>
        <w:tc>
          <w:tcPr>
            <w:tcW w:w="4950" w:type="dxa"/>
            <w:vAlign w:val="center"/>
            <w:hideMark/>
          </w:tcPr>
          <w:p w14:paraId="4A13364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Grapefruit</w:t>
            </w:r>
          </w:p>
        </w:tc>
      </w:tr>
      <w:tr w:rsidR="0043492A" w:rsidRPr="0043492A" w14:paraId="39A53F48" w14:textId="77777777" w:rsidTr="0043492A">
        <w:trPr>
          <w:tblCellSpacing w:w="0" w:type="dxa"/>
          <w:jc w:val="center"/>
        </w:trPr>
        <w:tc>
          <w:tcPr>
            <w:tcW w:w="1410" w:type="dxa"/>
            <w:vAlign w:val="center"/>
            <w:hideMark/>
          </w:tcPr>
          <w:p w14:paraId="1886D2F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07575D9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0805.5000</w:t>
            </w:r>
          </w:p>
        </w:tc>
        <w:tc>
          <w:tcPr>
            <w:tcW w:w="4950" w:type="dxa"/>
            <w:vAlign w:val="center"/>
            <w:hideMark/>
          </w:tcPr>
          <w:p w14:paraId="3DAD3A6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Lemons (Citrus limon, Citrus Limonium) and limes (Citrus aurantifolia, Citrus latifolia),</w:t>
            </w:r>
          </w:p>
        </w:tc>
      </w:tr>
      <w:tr w:rsidR="0043492A" w:rsidRPr="0043492A" w14:paraId="37E7E516" w14:textId="77777777" w:rsidTr="0043492A">
        <w:trPr>
          <w:tblCellSpacing w:w="0" w:type="dxa"/>
          <w:jc w:val="center"/>
        </w:trPr>
        <w:tc>
          <w:tcPr>
            <w:tcW w:w="1410" w:type="dxa"/>
            <w:vAlign w:val="center"/>
            <w:hideMark/>
          </w:tcPr>
          <w:p w14:paraId="13796EC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49C401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0805.9000</w:t>
            </w:r>
          </w:p>
        </w:tc>
        <w:tc>
          <w:tcPr>
            <w:tcW w:w="4950" w:type="dxa"/>
            <w:vAlign w:val="center"/>
            <w:hideMark/>
          </w:tcPr>
          <w:p w14:paraId="6953336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 citrus fruits</w:t>
            </w:r>
          </w:p>
        </w:tc>
      </w:tr>
      <w:tr w:rsidR="0043492A" w:rsidRPr="0043492A" w14:paraId="1549C32A" w14:textId="77777777" w:rsidTr="0043492A">
        <w:trPr>
          <w:tblCellSpacing w:w="0" w:type="dxa"/>
          <w:jc w:val="center"/>
        </w:trPr>
        <w:tc>
          <w:tcPr>
            <w:tcW w:w="1410" w:type="dxa"/>
            <w:vAlign w:val="center"/>
            <w:hideMark/>
          </w:tcPr>
          <w:p w14:paraId="564C61B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08.06</w:t>
            </w:r>
          </w:p>
        </w:tc>
        <w:tc>
          <w:tcPr>
            <w:tcW w:w="1440" w:type="dxa"/>
            <w:vAlign w:val="center"/>
            <w:hideMark/>
          </w:tcPr>
          <w:p w14:paraId="4B4CC84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5BACF54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GRAPES, FRESH OR DRIED</w:t>
            </w:r>
          </w:p>
        </w:tc>
      </w:tr>
      <w:tr w:rsidR="0043492A" w:rsidRPr="0043492A" w14:paraId="085FF9E2" w14:textId="77777777" w:rsidTr="0043492A">
        <w:trPr>
          <w:tblCellSpacing w:w="0" w:type="dxa"/>
          <w:jc w:val="center"/>
        </w:trPr>
        <w:tc>
          <w:tcPr>
            <w:tcW w:w="1410" w:type="dxa"/>
            <w:vAlign w:val="center"/>
            <w:hideMark/>
          </w:tcPr>
          <w:p w14:paraId="49D0E21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D7EA9A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0806.1000</w:t>
            </w:r>
          </w:p>
        </w:tc>
        <w:tc>
          <w:tcPr>
            <w:tcW w:w="4950" w:type="dxa"/>
            <w:vAlign w:val="center"/>
            <w:hideMark/>
          </w:tcPr>
          <w:p w14:paraId="2F3E69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Grape, Fresh</w:t>
            </w:r>
          </w:p>
        </w:tc>
      </w:tr>
      <w:tr w:rsidR="0043492A" w:rsidRPr="0043492A" w14:paraId="4262DCE1" w14:textId="77777777" w:rsidTr="0043492A">
        <w:trPr>
          <w:tblCellSpacing w:w="0" w:type="dxa"/>
          <w:jc w:val="center"/>
        </w:trPr>
        <w:tc>
          <w:tcPr>
            <w:tcW w:w="1410" w:type="dxa"/>
            <w:vAlign w:val="center"/>
            <w:hideMark/>
          </w:tcPr>
          <w:p w14:paraId="650200C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08.07</w:t>
            </w:r>
          </w:p>
        </w:tc>
        <w:tc>
          <w:tcPr>
            <w:tcW w:w="1440" w:type="dxa"/>
            <w:vAlign w:val="center"/>
            <w:hideMark/>
          </w:tcPr>
          <w:p w14:paraId="18E5D76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4485217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MELONS (INCLUDING WATER MELONS AND PAWPAWS (PAPAYAS), FRESH</w:t>
            </w:r>
          </w:p>
        </w:tc>
      </w:tr>
      <w:tr w:rsidR="0043492A" w:rsidRPr="0043492A" w14:paraId="2D6B6078" w14:textId="77777777" w:rsidTr="0043492A">
        <w:trPr>
          <w:tblCellSpacing w:w="0" w:type="dxa"/>
          <w:jc w:val="center"/>
        </w:trPr>
        <w:tc>
          <w:tcPr>
            <w:tcW w:w="1410" w:type="dxa"/>
            <w:vAlign w:val="center"/>
            <w:hideMark/>
          </w:tcPr>
          <w:p w14:paraId="65C0721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22E69C3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040420C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Melons (including water melons)</w:t>
            </w:r>
          </w:p>
        </w:tc>
      </w:tr>
      <w:tr w:rsidR="0043492A" w:rsidRPr="0043492A" w14:paraId="3B1CCD50" w14:textId="77777777" w:rsidTr="0043492A">
        <w:trPr>
          <w:tblCellSpacing w:w="0" w:type="dxa"/>
          <w:jc w:val="center"/>
        </w:trPr>
        <w:tc>
          <w:tcPr>
            <w:tcW w:w="1410" w:type="dxa"/>
            <w:vAlign w:val="center"/>
            <w:hideMark/>
          </w:tcPr>
          <w:p w14:paraId="0B60A91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1642EA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0807.1100</w:t>
            </w:r>
          </w:p>
        </w:tc>
        <w:tc>
          <w:tcPr>
            <w:tcW w:w="4950" w:type="dxa"/>
            <w:vAlign w:val="center"/>
            <w:hideMark/>
          </w:tcPr>
          <w:p w14:paraId="2024B41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Water melons</w:t>
            </w:r>
          </w:p>
        </w:tc>
      </w:tr>
      <w:tr w:rsidR="0043492A" w:rsidRPr="0043492A" w14:paraId="3E41DC33" w14:textId="77777777" w:rsidTr="0043492A">
        <w:trPr>
          <w:tblCellSpacing w:w="0" w:type="dxa"/>
          <w:jc w:val="center"/>
        </w:trPr>
        <w:tc>
          <w:tcPr>
            <w:tcW w:w="1410" w:type="dxa"/>
            <w:vAlign w:val="center"/>
            <w:hideMark/>
          </w:tcPr>
          <w:p w14:paraId="5AFD476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41AA513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0807.1900</w:t>
            </w:r>
          </w:p>
        </w:tc>
        <w:tc>
          <w:tcPr>
            <w:tcW w:w="4950" w:type="dxa"/>
            <w:vAlign w:val="center"/>
            <w:hideMark/>
          </w:tcPr>
          <w:p w14:paraId="3DFA169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 Other</w:t>
            </w:r>
          </w:p>
        </w:tc>
      </w:tr>
      <w:tr w:rsidR="0043492A" w:rsidRPr="0043492A" w14:paraId="4CF78FEA" w14:textId="77777777" w:rsidTr="0043492A">
        <w:trPr>
          <w:tblCellSpacing w:w="0" w:type="dxa"/>
          <w:jc w:val="center"/>
        </w:trPr>
        <w:tc>
          <w:tcPr>
            <w:tcW w:w="1410" w:type="dxa"/>
            <w:vAlign w:val="center"/>
            <w:hideMark/>
          </w:tcPr>
          <w:p w14:paraId="7FA96A9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216B096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0807.2000</w:t>
            </w:r>
          </w:p>
        </w:tc>
        <w:tc>
          <w:tcPr>
            <w:tcW w:w="4950" w:type="dxa"/>
            <w:vAlign w:val="center"/>
            <w:hideMark/>
          </w:tcPr>
          <w:p w14:paraId="2255B46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Pawpaws (papayas)</w:t>
            </w:r>
          </w:p>
        </w:tc>
      </w:tr>
      <w:tr w:rsidR="0043492A" w:rsidRPr="0043492A" w14:paraId="013E32DF" w14:textId="77777777" w:rsidTr="0043492A">
        <w:trPr>
          <w:tblCellSpacing w:w="0" w:type="dxa"/>
          <w:jc w:val="center"/>
        </w:trPr>
        <w:tc>
          <w:tcPr>
            <w:tcW w:w="1410" w:type="dxa"/>
            <w:vAlign w:val="center"/>
            <w:hideMark/>
          </w:tcPr>
          <w:p w14:paraId="5058E77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08.08</w:t>
            </w:r>
          </w:p>
        </w:tc>
        <w:tc>
          <w:tcPr>
            <w:tcW w:w="1440" w:type="dxa"/>
            <w:vAlign w:val="center"/>
            <w:hideMark/>
          </w:tcPr>
          <w:p w14:paraId="7DB38EF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6C7FE34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APPLES, PEARS AND QUINCES, FRESH</w:t>
            </w:r>
          </w:p>
        </w:tc>
      </w:tr>
      <w:tr w:rsidR="0043492A" w:rsidRPr="0043492A" w14:paraId="3E1DAB91" w14:textId="77777777" w:rsidTr="0043492A">
        <w:trPr>
          <w:tblCellSpacing w:w="0" w:type="dxa"/>
          <w:jc w:val="center"/>
        </w:trPr>
        <w:tc>
          <w:tcPr>
            <w:tcW w:w="1410" w:type="dxa"/>
            <w:vAlign w:val="center"/>
            <w:hideMark/>
          </w:tcPr>
          <w:p w14:paraId="4A324B0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067570B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0808.1000 </w:t>
            </w:r>
            <w:r w:rsidRPr="0043492A">
              <w:rPr>
                <w:rFonts w:ascii="Calibri" w:eastAsia="Times New Roman" w:hAnsi="Calibri" w:cs="Calibri"/>
                <w:b/>
                <w:bCs/>
                <w:sz w:val="28"/>
                <w:szCs w:val="28"/>
              </w:rPr>
              <w:br/>
              <w:t>0808.3000</w:t>
            </w:r>
          </w:p>
        </w:tc>
        <w:tc>
          <w:tcPr>
            <w:tcW w:w="4950" w:type="dxa"/>
            <w:vAlign w:val="center"/>
            <w:hideMark/>
          </w:tcPr>
          <w:p w14:paraId="6270DBC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 </w:t>
            </w:r>
            <w:r w:rsidRPr="0043492A">
              <w:rPr>
                <w:rFonts w:ascii="Calibri" w:eastAsia="Times New Roman" w:hAnsi="Calibri" w:cs="Calibri"/>
                <w:sz w:val="28"/>
                <w:szCs w:val="28"/>
              </w:rPr>
              <w:t xml:space="preserve">Apples </w:t>
            </w:r>
          </w:p>
          <w:p w14:paraId="1EABC12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Pears</w:t>
            </w:r>
          </w:p>
        </w:tc>
      </w:tr>
      <w:tr w:rsidR="0043492A" w:rsidRPr="0043492A" w14:paraId="27062FCC" w14:textId="77777777" w:rsidTr="0043492A">
        <w:trPr>
          <w:tblCellSpacing w:w="0" w:type="dxa"/>
          <w:jc w:val="center"/>
        </w:trPr>
        <w:tc>
          <w:tcPr>
            <w:tcW w:w="1410" w:type="dxa"/>
            <w:vAlign w:val="center"/>
            <w:hideMark/>
          </w:tcPr>
          <w:p w14:paraId="134BAE9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440" w:type="dxa"/>
            <w:vAlign w:val="center"/>
            <w:hideMark/>
          </w:tcPr>
          <w:p w14:paraId="5974E92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0808.4000</w:t>
            </w:r>
          </w:p>
        </w:tc>
        <w:tc>
          <w:tcPr>
            <w:tcW w:w="4950" w:type="dxa"/>
            <w:vAlign w:val="center"/>
            <w:hideMark/>
          </w:tcPr>
          <w:p w14:paraId="7521A6B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Quinces</w:t>
            </w:r>
          </w:p>
        </w:tc>
      </w:tr>
      <w:tr w:rsidR="0043492A" w:rsidRPr="0043492A" w14:paraId="5E19AEB7" w14:textId="77777777" w:rsidTr="0043492A">
        <w:trPr>
          <w:tblCellSpacing w:w="0" w:type="dxa"/>
          <w:jc w:val="center"/>
        </w:trPr>
        <w:tc>
          <w:tcPr>
            <w:tcW w:w="1410" w:type="dxa"/>
            <w:vAlign w:val="center"/>
            <w:hideMark/>
          </w:tcPr>
          <w:p w14:paraId="3364734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w:t>
            </w:r>
          </w:p>
        </w:tc>
        <w:tc>
          <w:tcPr>
            <w:tcW w:w="1440" w:type="dxa"/>
            <w:vAlign w:val="center"/>
            <w:hideMark/>
          </w:tcPr>
          <w:p w14:paraId="2FA6962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24DA19B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APRICOTS, CHERRIES, PEACHES (INCLUDING NECTARINES) PLUMS AND SLOES, FRESH</w:t>
            </w:r>
          </w:p>
        </w:tc>
      </w:tr>
      <w:tr w:rsidR="0043492A" w:rsidRPr="0043492A" w14:paraId="3B4E3456" w14:textId="77777777" w:rsidTr="0043492A">
        <w:trPr>
          <w:tblCellSpacing w:w="0" w:type="dxa"/>
          <w:jc w:val="center"/>
        </w:trPr>
        <w:tc>
          <w:tcPr>
            <w:tcW w:w="1410" w:type="dxa"/>
            <w:vAlign w:val="center"/>
            <w:hideMark/>
          </w:tcPr>
          <w:p w14:paraId="1A507A8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1C792A9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0809.1000</w:t>
            </w:r>
          </w:p>
        </w:tc>
        <w:tc>
          <w:tcPr>
            <w:tcW w:w="4950" w:type="dxa"/>
            <w:vAlign w:val="center"/>
            <w:hideMark/>
          </w:tcPr>
          <w:p w14:paraId="6F62C5E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Apricots</w:t>
            </w:r>
          </w:p>
        </w:tc>
      </w:tr>
      <w:tr w:rsidR="0043492A" w:rsidRPr="0043492A" w14:paraId="1A6F77FB" w14:textId="77777777" w:rsidTr="0043492A">
        <w:trPr>
          <w:tblCellSpacing w:w="0" w:type="dxa"/>
          <w:jc w:val="center"/>
        </w:trPr>
        <w:tc>
          <w:tcPr>
            <w:tcW w:w="1410" w:type="dxa"/>
            <w:vAlign w:val="center"/>
            <w:hideMark/>
          </w:tcPr>
          <w:p w14:paraId="423A9AC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5D50FF2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0759C8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Cherries</w:t>
            </w:r>
          </w:p>
        </w:tc>
      </w:tr>
      <w:tr w:rsidR="0043492A" w:rsidRPr="0043492A" w14:paraId="26D02197" w14:textId="77777777" w:rsidTr="0043492A">
        <w:trPr>
          <w:tblCellSpacing w:w="0" w:type="dxa"/>
          <w:jc w:val="center"/>
        </w:trPr>
        <w:tc>
          <w:tcPr>
            <w:tcW w:w="1410" w:type="dxa"/>
            <w:vAlign w:val="center"/>
            <w:hideMark/>
          </w:tcPr>
          <w:p w14:paraId="415A98D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4BA68D4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0809.2100</w:t>
            </w:r>
          </w:p>
        </w:tc>
        <w:tc>
          <w:tcPr>
            <w:tcW w:w="4950" w:type="dxa"/>
            <w:vAlign w:val="center"/>
            <w:hideMark/>
          </w:tcPr>
          <w:p w14:paraId="4F87C65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-Sour cherries</w:t>
            </w:r>
          </w:p>
        </w:tc>
      </w:tr>
      <w:tr w:rsidR="0043492A" w:rsidRPr="0043492A" w14:paraId="27BDABD0" w14:textId="77777777" w:rsidTr="0043492A">
        <w:trPr>
          <w:tblCellSpacing w:w="0" w:type="dxa"/>
          <w:jc w:val="center"/>
        </w:trPr>
        <w:tc>
          <w:tcPr>
            <w:tcW w:w="1410" w:type="dxa"/>
            <w:vAlign w:val="center"/>
            <w:hideMark/>
          </w:tcPr>
          <w:p w14:paraId="19A5639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78EB5BF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0809.2900</w:t>
            </w:r>
          </w:p>
        </w:tc>
        <w:tc>
          <w:tcPr>
            <w:tcW w:w="4950" w:type="dxa"/>
            <w:vAlign w:val="center"/>
            <w:hideMark/>
          </w:tcPr>
          <w:p w14:paraId="783516E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Other</w:t>
            </w:r>
          </w:p>
        </w:tc>
      </w:tr>
      <w:tr w:rsidR="0043492A" w:rsidRPr="0043492A" w14:paraId="54F70D30" w14:textId="77777777" w:rsidTr="0043492A">
        <w:trPr>
          <w:tblCellSpacing w:w="0" w:type="dxa"/>
          <w:jc w:val="center"/>
        </w:trPr>
        <w:tc>
          <w:tcPr>
            <w:tcW w:w="1410" w:type="dxa"/>
            <w:vAlign w:val="center"/>
            <w:hideMark/>
          </w:tcPr>
          <w:p w14:paraId="32750E1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4FA9BBA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0809.3000</w:t>
            </w:r>
          </w:p>
        </w:tc>
        <w:tc>
          <w:tcPr>
            <w:tcW w:w="4950" w:type="dxa"/>
            <w:vAlign w:val="center"/>
            <w:hideMark/>
          </w:tcPr>
          <w:p w14:paraId="3D8FE95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Peaches (including nectarines)</w:t>
            </w:r>
          </w:p>
        </w:tc>
      </w:tr>
      <w:tr w:rsidR="0043492A" w:rsidRPr="0043492A" w14:paraId="7608A7C4" w14:textId="77777777" w:rsidTr="0043492A">
        <w:trPr>
          <w:tblCellSpacing w:w="0" w:type="dxa"/>
          <w:jc w:val="center"/>
        </w:trPr>
        <w:tc>
          <w:tcPr>
            <w:tcW w:w="1410" w:type="dxa"/>
            <w:vAlign w:val="center"/>
            <w:hideMark/>
          </w:tcPr>
          <w:p w14:paraId="24C1C3D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8826A3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0809.4000</w:t>
            </w:r>
          </w:p>
        </w:tc>
        <w:tc>
          <w:tcPr>
            <w:tcW w:w="4950" w:type="dxa"/>
            <w:vAlign w:val="center"/>
            <w:hideMark/>
          </w:tcPr>
          <w:p w14:paraId="7E32984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Plums and sloes</w:t>
            </w:r>
          </w:p>
        </w:tc>
      </w:tr>
      <w:tr w:rsidR="0043492A" w:rsidRPr="0043492A" w14:paraId="5E682D23" w14:textId="77777777" w:rsidTr="0043492A">
        <w:trPr>
          <w:tblCellSpacing w:w="0" w:type="dxa"/>
          <w:jc w:val="center"/>
        </w:trPr>
        <w:tc>
          <w:tcPr>
            <w:tcW w:w="1410" w:type="dxa"/>
            <w:vAlign w:val="center"/>
            <w:hideMark/>
          </w:tcPr>
          <w:p w14:paraId="4519119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08.10</w:t>
            </w:r>
          </w:p>
        </w:tc>
        <w:tc>
          <w:tcPr>
            <w:tcW w:w="1440" w:type="dxa"/>
            <w:vAlign w:val="center"/>
            <w:hideMark/>
          </w:tcPr>
          <w:p w14:paraId="6DC4FD1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392F15E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 FRUIT, FRESH</w:t>
            </w:r>
          </w:p>
        </w:tc>
      </w:tr>
      <w:tr w:rsidR="0043492A" w:rsidRPr="0043492A" w14:paraId="386C6F29" w14:textId="77777777" w:rsidTr="0043492A">
        <w:trPr>
          <w:tblCellSpacing w:w="0" w:type="dxa"/>
          <w:jc w:val="center"/>
        </w:trPr>
        <w:tc>
          <w:tcPr>
            <w:tcW w:w="1410" w:type="dxa"/>
            <w:vAlign w:val="center"/>
            <w:hideMark/>
          </w:tcPr>
          <w:p w14:paraId="5D9878F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**10.06</w:t>
            </w:r>
          </w:p>
        </w:tc>
        <w:tc>
          <w:tcPr>
            <w:tcW w:w="1440" w:type="dxa"/>
            <w:vAlign w:val="center"/>
            <w:hideMark/>
          </w:tcPr>
          <w:p w14:paraId="3D65B97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02887E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RICE</w:t>
            </w:r>
          </w:p>
          <w:p w14:paraId="496B67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-Rice in husk (paddy or rough)</w:t>
            </w:r>
          </w:p>
        </w:tc>
      </w:tr>
      <w:tr w:rsidR="0043492A" w:rsidRPr="0043492A" w14:paraId="62C3E8D9" w14:textId="77777777" w:rsidTr="0043492A">
        <w:trPr>
          <w:tblCellSpacing w:w="0" w:type="dxa"/>
          <w:jc w:val="center"/>
        </w:trPr>
        <w:tc>
          <w:tcPr>
            <w:tcW w:w="1410" w:type="dxa"/>
            <w:vAlign w:val="center"/>
            <w:hideMark/>
          </w:tcPr>
          <w:p w14:paraId="32F1543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F3846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1060.1010</w:t>
            </w:r>
          </w:p>
          <w:p w14:paraId="5CFD2BE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1006.3010</w:t>
            </w:r>
          </w:p>
        </w:tc>
        <w:tc>
          <w:tcPr>
            <w:tcW w:w="4950" w:type="dxa"/>
            <w:vAlign w:val="center"/>
            <w:hideMark/>
          </w:tcPr>
          <w:p w14:paraId="77890B1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In bulk, in immediate packings of less than 25kg or more,</w:t>
            </w:r>
          </w:p>
          <w:p w14:paraId="5F7C301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Semi- milled or wholly milled rice, </w:t>
            </w:r>
            <w:proofErr w:type="gramStart"/>
            <w:r w:rsidRPr="0043492A">
              <w:rPr>
                <w:rFonts w:ascii="Calibri" w:eastAsia="Times New Roman" w:hAnsi="Calibri" w:cs="Calibri"/>
                <w:sz w:val="28"/>
                <w:szCs w:val="28"/>
              </w:rPr>
              <w:t>whether or not</w:t>
            </w:r>
            <w:proofErr w:type="gramEnd"/>
            <w:r w:rsidRPr="0043492A">
              <w:rPr>
                <w:rFonts w:ascii="Calibri" w:eastAsia="Times New Roman" w:hAnsi="Calibri" w:cs="Calibri"/>
                <w:sz w:val="28"/>
                <w:szCs w:val="28"/>
              </w:rPr>
              <w:t xml:space="preserve"> polished or glazed</w:t>
            </w:r>
          </w:p>
          <w:p w14:paraId="3A4E23E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In bulk, in immediate packings of less than 25kg or more</w:t>
            </w:r>
          </w:p>
        </w:tc>
      </w:tr>
      <w:tr w:rsidR="0043492A" w:rsidRPr="0043492A" w14:paraId="0C7EBEC5" w14:textId="77777777" w:rsidTr="0043492A">
        <w:trPr>
          <w:tblCellSpacing w:w="0" w:type="dxa"/>
          <w:jc w:val="center"/>
        </w:trPr>
        <w:tc>
          <w:tcPr>
            <w:tcW w:w="1410" w:type="dxa"/>
            <w:vAlign w:val="center"/>
            <w:hideMark/>
          </w:tcPr>
          <w:p w14:paraId="10C8B2D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7E80913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1006.4010</w:t>
            </w:r>
          </w:p>
        </w:tc>
        <w:tc>
          <w:tcPr>
            <w:tcW w:w="4950" w:type="dxa"/>
            <w:vAlign w:val="center"/>
            <w:hideMark/>
          </w:tcPr>
          <w:p w14:paraId="254F683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Broken rice</w:t>
            </w:r>
          </w:p>
          <w:p w14:paraId="725D9DE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In bulk, in immediate packings of less than 25kg or more</w:t>
            </w:r>
          </w:p>
        </w:tc>
      </w:tr>
      <w:tr w:rsidR="0043492A" w:rsidRPr="0043492A" w14:paraId="4876C4E6" w14:textId="77777777" w:rsidTr="0043492A">
        <w:trPr>
          <w:tblCellSpacing w:w="0" w:type="dxa"/>
          <w:jc w:val="center"/>
        </w:trPr>
        <w:tc>
          <w:tcPr>
            <w:tcW w:w="1410" w:type="dxa"/>
            <w:vAlign w:val="center"/>
            <w:hideMark/>
          </w:tcPr>
          <w:p w14:paraId="7569531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4A6B80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1006.4090</w:t>
            </w:r>
          </w:p>
        </w:tc>
        <w:tc>
          <w:tcPr>
            <w:tcW w:w="4950" w:type="dxa"/>
            <w:vAlign w:val="center"/>
            <w:hideMark/>
          </w:tcPr>
          <w:p w14:paraId="6AEE065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Pre-packed in immediate packing of less than 25kg tor retail sale</w:t>
            </w:r>
          </w:p>
        </w:tc>
      </w:tr>
      <w:tr w:rsidR="0043492A" w:rsidRPr="0043492A" w14:paraId="6A54EBEB" w14:textId="77777777" w:rsidTr="0043492A">
        <w:trPr>
          <w:tblCellSpacing w:w="0" w:type="dxa"/>
          <w:jc w:val="center"/>
        </w:trPr>
        <w:tc>
          <w:tcPr>
            <w:tcW w:w="1410" w:type="dxa"/>
            <w:vAlign w:val="center"/>
            <w:hideMark/>
          </w:tcPr>
          <w:p w14:paraId="0F6C7E8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15.17</w:t>
            </w:r>
          </w:p>
        </w:tc>
        <w:tc>
          <w:tcPr>
            <w:tcW w:w="1440" w:type="dxa"/>
            <w:vAlign w:val="center"/>
            <w:hideMark/>
          </w:tcPr>
          <w:p w14:paraId="503DD14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6E91CC3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MARGARINE; EDIBLE MIXTURES ORPREPARATIONS OF ANIMAL OR VEGETABLE FATS OR OILS OR OF FRACTIONS OF DIFFERENT FATS OR OILS </w:t>
            </w:r>
            <w:r w:rsidRPr="0043492A">
              <w:rPr>
                <w:rFonts w:ascii="Calibri" w:eastAsia="Times New Roman" w:hAnsi="Calibri" w:cs="Calibri"/>
                <w:b/>
                <w:bCs/>
                <w:sz w:val="28"/>
                <w:szCs w:val="28"/>
              </w:rPr>
              <w:lastRenderedPageBreak/>
              <w:t>OF THIS CHAPTER, OTHER THAN EDIBLE FATS OR OILS OR THEIR FRACTIONS OF HEADING 15.16</w:t>
            </w:r>
          </w:p>
        </w:tc>
      </w:tr>
      <w:tr w:rsidR="0043492A" w:rsidRPr="0043492A" w14:paraId="00DF24C5" w14:textId="77777777" w:rsidTr="0043492A">
        <w:trPr>
          <w:tblCellSpacing w:w="0" w:type="dxa"/>
          <w:jc w:val="center"/>
        </w:trPr>
        <w:tc>
          <w:tcPr>
            <w:tcW w:w="1410" w:type="dxa"/>
            <w:vAlign w:val="center"/>
            <w:hideMark/>
          </w:tcPr>
          <w:p w14:paraId="56EB733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440" w:type="dxa"/>
            <w:vAlign w:val="center"/>
            <w:hideMark/>
          </w:tcPr>
          <w:p w14:paraId="21AF941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1517.1000</w:t>
            </w:r>
          </w:p>
        </w:tc>
        <w:tc>
          <w:tcPr>
            <w:tcW w:w="4950" w:type="dxa"/>
            <w:vAlign w:val="center"/>
            <w:hideMark/>
          </w:tcPr>
          <w:p w14:paraId="67D210E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200D4CE9" w14:textId="77777777" w:rsidTr="0043492A">
        <w:trPr>
          <w:tblCellSpacing w:w="0" w:type="dxa"/>
          <w:jc w:val="center"/>
        </w:trPr>
        <w:tc>
          <w:tcPr>
            <w:tcW w:w="1410" w:type="dxa"/>
            <w:vAlign w:val="center"/>
            <w:hideMark/>
          </w:tcPr>
          <w:p w14:paraId="0B924B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17.02</w:t>
            </w:r>
          </w:p>
        </w:tc>
        <w:tc>
          <w:tcPr>
            <w:tcW w:w="1440" w:type="dxa"/>
            <w:vAlign w:val="center"/>
            <w:hideMark/>
          </w:tcPr>
          <w:p w14:paraId="0668F34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0348EF3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 SUGARS, INCLUDING CHEMICALLY PURE LACTOSE, MALTOSE, GLUCOSE AND FRUCTOSE, IN SOLID FORM; SUGAR SYRUPS NOT CONTAINING ADDED FLAVOURING OR COLOURING MATTER; ARTIFICIAL HONEY, WHETHER OR NOT MIXED WITH NATURAL HONEY; CARAMEL.</w:t>
            </w:r>
          </w:p>
        </w:tc>
      </w:tr>
      <w:tr w:rsidR="0043492A" w:rsidRPr="0043492A" w14:paraId="05C0EC5C" w14:textId="77777777" w:rsidTr="0043492A">
        <w:trPr>
          <w:tblCellSpacing w:w="0" w:type="dxa"/>
          <w:jc w:val="center"/>
        </w:trPr>
        <w:tc>
          <w:tcPr>
            <w:tcW w:w="1410" w:type="dxa"/>
            <w:vAlign w:val="center"/>
            <w:hideMark/>
          </w:tcPr>
          <w:p w14:paraId="394C4C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3F20503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55B116B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NATURAL </w:t>
            </w:r>
            <w:proofErr w:type="gramStart"/>
            <w:r w:rsidRPr="0043492A">
              <w:rPr>
                <w:rFonts w:ascii="Calibri" w:eastAsia="Times New Roman" w:hAnsi="Calibri" w:cs="Calibri"/>
                <w:b/>
                <w:bCs/>
                <w:sz w:val="28"/>
                <w:szCs w:val="28"/>
              </w:rPr>
              <w:t>HONEY ;</w:t>
            </w:r>
            <w:proofErr w:type="gramEnd"/>
            <w:r w:rsidRPr="0043492A">
              <w:rPr>
                <w:rFonts w:ascii="Calibri" w:eastAsia="Times New Roman" w:hAnsi="Calibri" w:cs="Calibri"/>
                <w:b/>
                <w:bCs/>
                <w:sz w:val="28"/>
                <w:szCs w:val="28"/>
              </w:rPr>
              <w:t xml:space="preserve"> CARAMEL</w:t>
            </w:r>
          </w:p>
        </w:tc>
      </w:tr>
      <w:tr w:rsidR="0043492A" w:rsidRPr="0043492A" w14:paraId="133E6872" w14:textId="77777777" w:rsidTr="0043492A">
        <w:trPr>
          <w:tblCellSpacing w:w="0" w:type="dxa"/>
          <w:jc w:val="center"/>
        </w:trPr>
        <w:tc>
          <w:tcPr>
            <w:tcW w:w="1410" w:type="dxa"/>
            <w:vAlign w:val="center"/>
            <w:hideMark/>
          </w:tcPr>
          <w:p w14:paraId="5538274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66481F9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1702 1110</w:t>
            </w:r>
          </w:p>
        </w:tc>
        <w:tc>
          <w:tcPr>
            <w:tcW w:w="4950" w:type="dxa"/>
            <w:vAlign w:val="center"/>
            <w:hideMark/>
          </w:tcPr>
          <w:p w14:paraId="77F1D32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Lactose</w:t>
            </w:r>
          </w:p>
        </w:tc>
      </w:tr>
      <w:tr w:rsidR="0043492A" w:rsidRPr="0043492A" w14:paraId="1604658D" w14:textId="77777777" w:rsidTr="0043492A">
        <w:trPr>
          <w:tblCellSpacing w:w="0" w:type="dxa"/>
          <w:jc w:val="center"/>
        </w:trPr>
        <w:tc>
          <w:tcPr>
            <w:tcW w:w="1410" w:type="dxa"/>
            <w:vAlign w:val="center"/>
            <w:hideMark/>
          </w:tcPr>
          <w:p w14:paraId="5C3998D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 </w:t>
            </w:r>
            <w:r w:rsidRPr="0043492A">
              <w:rPr>
                <w:rFonts w:ascii="Calibri" w:eastAsia="Times New Roman" w:hAnsi="Calibri" w:cs="Calibri"/>
                <w:b/>
                <w:bCs/>
                <w:sz w:val="28"/>
                <w:szCs w:val="28"/>
              </w:rPr>
              <w:t>22.02</w:t>
            </w:r>
          </w:p>
        </w:tc>
        <w:tc>
          <w:tcPr>
            <w:tcW w:w="1440" w:type="dxa"/>
            <w:vAlign w:val="center"/>
            <w:hideMark/>
          </w:tcPr>
          <w:p w14:paraId="28A8FEC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76437C4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WATERS, INCLUDING MINERAL WATERS AND AERATED WATERS, CONTAINING ADDED SUGAR OR OTHER SWEETENING MATTER OR FLAVOURED, AND OTHER NON-ALCOHOLIC BEVERAGES, NOTINCLUDING FRUIT OR VEGETABLE JUICES OF HEADING 20.09</w:t>
            </w:r>
          </w:p>
        </w:tc>
      </w:tr>
      <w:tr w:rsidR="0043492A" w:rsidRPr="0043492A" w14:paraId="3F75A65D" w14:textId="77777777" w:rsidTr="0043492A">
        <w:trPr>
          <w:tblCellSpacing w:w="0" w:type="dxa"/>
          <w:jc w:val="center"/>
        </w:trPr>
        <w:tc>
          <w:tcPr>
            <w:tcW w:w="1410" w:type="dxa"/>
            <w:vAlign w:val="center"/>
            <w:hideMark/>
          </w:tcPr>
          <w:p w14:paraId="41B8821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40" w:type="dxa"/>
            <w:vAlign w:val="center"/>
            <w:hideMark/>
          </w:tcPr>
          <w:p w14:paraId="5E63FBE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2202.9000</w:t>
            </w:r>
          </w:p>
        </w:tc>
        <w:tc>
          <w:tcPr>
            <w:tcW w:w="4950" w:type="dxa"/>
            <w:vAlign w:val="center"/>
            <w:hideMark/>
          </w:tcPr>
          <w:p w14:paraId="3CC3D2A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bl>
    <w:p w14:paraId="1F7C192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(*18) The supply of radiation protection services by the Radiation Protection Authority of Zimbabwe for the period 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w:t>
      </w:r>
      <w:proofErr w:type="gramStart"/>
      <w:r w:rsidRPr="0043492A">
        <w:rPr>
          <w:rFonts w:ascii="Calibri" w:eastAsia="Times New Roman" w:hAnsi="Calibri" w:cs="Calibri"/>
          <w:sz w:val="28"/>
          <w:szCs w:val="28"/>
        </w:rPr>
        <w:t>January,</w:t>
      </w:r>
      <w:proofErr w:type="gramEnd"/>
      <w:r w:rsidRPr="0043492A">
        <w:rPr>
          <w:rFonts w:ascii="Calibri" w:eastAsia="Times New Roman" w:hAnsi="Calibri" w:cs="Calibri"/>
          <w:sz w:val="28"/>
          <w:szCs w:val="28"/>
        </w:rPr>
        <w:t xml:space="preserve"> 2011 to 31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December,2015.</w:t>
      </w:r>
    </w:p>
    <w:p w14:paraId="76DCA435"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Item inserted by SI 154/16 gazetted on the 30</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December, 2016 - * renumbered by the Editor as Item </w:t>
      </w:r>
      <w:r w:rsidRPr="0043492A">
        <w:rPr>
          <w:rFonts w:ascii="Calibri" w:eastAsia="Times New Roman" w:hAnsi="Calibri" w:cs="Calibri"/>
          <w:b/>
          <w:bCs/>
          <w:color w:val="808080"/>
        </w:rPr>
        <w:t>18</w:t>
      </w:r>
      <w:r w:rsidRPr="0043492A">
        <w:rPr>
          <w:rFonts w:ascii="Calibri" w:eastAsia="Times New Roman" w:hAnsi="Calibri" w:cs="Calibri"/>
          <w:color w:val="808080"/>
        </w:rPr>
        <w:t xml:space="preserve">- not *15 as </w:t>
      </w:r>
      <w:proofErr w:type="gramStart"/>
      <w:r w:rsidRPr="0043492A">
        <w:rPr>
          <w:rFonts w:ascii="Calibri" w:eastAsia="Times New Roman" w:hAnsi="Calibri" w:cs="Calibri"/>
          <w:color w:val="808080"/>
        </w:rPr>
        <w:t>gazetted ]</w:t>
      </w:r>
      <w:proofErr w:type="gramEnd"/>
    </w:p>
    <w:p w14:paraId="09947F5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(*19) Road Toll Fees collected by the Zimbabwe National Road Administration Authority (</w:t>
      </w:r>
      <w:r w:rsidRPr="0043492A">
        <w:rPr>
          <w:rFonts w:ascii="Calibri" w:eastAsia="Times New Roman" w:hAnsi="Calibri" w:cs="Calibri"/>
          <w:b/>
          <w:bCs/>
          <w:sz w:val="28"/>
          <w:szCs w:val="28"/>
        </w:rPr>
        <w:t>ZINARA</w:t>
      </w:r>
      <w:proofErr w:type="gramStart"/>
      <w:r w:rsidRPr="0043492A">
        <w:rPr>
          <w:rFonts w:ascii="Calibri" w:eastAsia="Times New Roman" w:hAnsi="Calibri" w:cs="Calibri"/>
          <w:sz w:val="28"/>
          <w:szCs w:val="28"/>
        </w:rPr>
        <w:t>) .</w:t>
      </w:r>
      <w:proofErr w:type="gramEnd"/>
    </w:p>
    <w:p w14:paraId="20E4F5DC"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Item inserted by SI 64/17 gazetted on the 19</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May,</w:t>
      </w:r>
      <w:proofErr w:type="gramEnd"/>
      <w:r w:rsidRPr="0043492A">
        <w:rPr>
          <w:rFonts w:ascii="Calibri" w:eastAsia="Times New Roman" w:hAnsi="Calibri" w:cs="Calibri"/>
          <w:color w:val="808080"/>
        </w:rPr>
        <w:t xml:space="preserve"> 2017, with deemed effect </w:t>
      </w:r>
      <w:r w:rsidRPr="0043492A">
        <w:rPr>
          <w:rFonts w:ascii="Calibri" w:eastAsia="Times New Roman" w:hAnsi="Calibri" w:cs="Calibri"/>
          <w:b/>
          <w:bCs/>
          <w:color w:val="808080"/>
        </w:rPr>
        <w:t>from 1</w:t>
      </w:r>
      <w:r w:rsidRPr="0043492A">
        <w:rPr>
          <w:rFonts w:ascii="Calibri" w:eastAsia="Times New Roman" w:hAnsi="Calibri" w:cs="Calibri"/>
          <w:b/>
          <w:bCs/>
          <w:color w:val="808080"/>
          <w:sz w:val="20"/>
          <w:szCs w:val="20"/>
          <w:vertAlign w:val="superscript"/>
        </w:rPr>
        <w:t>st</w:t>
      </w:r>
      <w:r w:rsidRPr="0043492A">
        <w:rPr>
          <w:rFonts w:ascii="Calibri" w:eastAsia="Times New Roman" w:hAnsi="Calibri" w:cs="Calibri"/>
          <w:b/>
          <w:bCs/>
          <w:color w:val="808080"/>
        </w:rPr>
        <w:t xml:space="preserve"> February,2009.</w:t>
      </w:r>
      <w:r w:rsidRPr="0043492A">
        <w:rPr>
          <w:rFonts w:ascii="Calibri" w:eastAsia="Times New Roman" w:hAnsi="Calibri" w:cs="Calibri"/>
          <w:color w:val="808080"/>
        </w:rPr>
        <w:br/>
        <w:t xml:space="preserve">- * renumbered by the Editor as Item </w:t>
      </w:r>
      <w:r w:rsidRPr="0043492A">
        <w:rPr>
          <w:rFonts w:ascii="Calibri" w:eastAsia="Times New Roman" w:hAnsi="Calibri" w:cs="Calibri"/>
          <w:b/>
          <w:bCs/>
          <w:color w:val="808080"/>
        </w:rPr>
        <w:t>19</w:t>
      </w:r>
      <w:r w:rsidRPr="0043492A">
        <w:rPr>
          <w:rFonts w:ascii="Calibri" w:eastAsia="Times New Roman" w:hAnsi="Calibri" w:cs="Calibri"/>
          <w:color w:val="808080"/>
        </w:rPr>
        <w:t>- not *16 as gazetted</w:t>
      </w:r>
    </w:p>
    <w:p w14:paraId="0AB8AB9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(*20) Ancillary services supplied by National Pharmaceutical Company (</w:t>
      </w:r>
      <w:r w:rsidRPr="0043492A">
        <w:rPr>
          <w:rFonts w:ascii="Calibri" w:eastAsia="Times New Roman" w:hAnsi="Calibri" w:cs="Calibri"/>
          <w:b/>
          <w:bCs/>
          <w:sz w:val="28"/>
          <w:szCs w:val="28"/>
        </w:rPr>
        <w:t>Natpharm</w:t>
      </w:r>
      <w:r w:rsidRPr="0043492A">
        <w:rPr>
          <w:rFonts w:ascii="Calibri" w:eastAsia="Times New Roman" w:hAnsi="Calibri" w:cs="Calibri"/>
          <w:sz w:val="28"/>
          <w:szCs w:val="28"/>
        </w:rPr>
        <w:t xml:space="preserve">) including storage, handling and distribution with effect from the </w:t>
      </w:r>
      <w:r w:rsidRPr="0043492A">
        <w:rPr>
          <w:rFonts w:ascii="Calibri" w:eastAsia="Times New Roman" w:hAnsi="Calibri" w:cs="Calibri"/>
          <w:b/>
          <w:bCs/>
          <w:sz w:val="28"/>
          <w:szCs w:val="28"/>
        </w:rPr>
        <w:t>1</w:t>
      </w:r>
      <w:r w:rsidRPr="0043492A">
        <w:rPr>
          <w:rFonts w:ascii="Calibri" w:eastAsia="Times New Roman" w:hAnsi="Calibri" w:cs="Calibri"/>
          <w:b/>
          <w:bCs/>
          <w:sz w:val="20"/>
          <w:szCs w:val="20"/>
          <w:vertAlign w:val="superscript"/>
        </w:rPr>
        <w:t>st</w:t>
      </w:r>
      <w:r w:rsidRPr="0043492A">
        <w:rPr>
          <w:rFonts w:ascii="Calibri" w:eastAsia="Times New Roman" w:hAnsi="Calibri" w:cs="Calibri"/>
          <w:b/>
          <w:bCs/>
          <w:sz w:val="28"/>
          <w:szCs w:val="28"/>
        </w:rPr>
        <w:t xml:space="preserve"> January,2012.</w:t>
      </w:r>
    </w:p>
    <w:p w14:paraId="699AF826"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Item inserted by SI 30/18 gazetted on the 9</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March,</w:t>
      </w:r>
      <w:proofErr w:type="gramEnd"/>
      <w:r w:rsidRPr="0043492A">
        <w:rPr>
          <w:rFonts w:ascii="Calibri" w:eastAsia="Times New Roman" w:hAnsi="Calibri" w:cs="Calibri"/>
          <w:color w:val="808080"/>
        </w:rPr>
        <w:t xml:space="preserve"> 2018, with deemed effect- * renumbered by the Editor as Item </w:t>
      </w:r>
      <w:r w:rsidRPr="0043492A">
        <w:rPr>
          <w:rFonts w:ascii="Calibri" w:eastAsia="Times New Roman" w:hAnsi="Calibri" w:cs="Calibri"/>
          <w:b/>
          <w:bCs/>
          <w:color w:val="808080"/>
        </w:rPr>
        <w:t>20</w:t>
      </w:r>
      <w:r w:rsidRPr="0043492A">
        <w:rPr>
          <w:rFonts w:ascii="Calibri" w:eastAsia="Times New Roman" w:hAnsi="Calibri" w:cs="Calibri"/>
          <w:color w:val="808080"/>
        </w:rPr>
        <w:t xml:space="preserve"> - not *18 as gazetted.</w:t>
      </w:r>
    </w:p>
    <w:p w14:paraId="792EAA2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II</w:t>
      </w:r>
      <w:r w:rsidRPr="0043492A">
        <w:rPr>
          <w:rFonts w:ascii="Calibri" w:eastAsia="Times New Roman" w:hAnsi="Calibri" w:cs="Calibri"/>
          <w:b/>
          <w:bCs/>
          <w:sz w:val="28"/>
          <w:szCs w:val="28"/>
        </w:rPr>
        <w:br/>
        <w:t>EXEMPTION: CERTAIN GOODS IMPORTED INTO ZIMBABWE</w:t>
      </w:r>
    </w:p>
    <w:p w14:paraId="0E42D75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The goods in respect of which the exemption under </w:t>
      </w:r>
      <w:hyperlink r:id="rId172" w:anchor="12.3" w:tooltip="ZS@2312#12.3" w:history="1">
        <w:r w:rsidRPr="0043492A">
          <w:rPr>
            <w:rFonts w:ascii="Calibri" w:eastAsia="Times New Roman" w:hAnsi="Calibri" w:cs="Calibri"/>
            <w:color w:val="0000FF"/>
            <w:sz w:val="28"/>
            <w:szCs w:val="28"/>
            <w:u w:val="single"/>
          </w:rPr>
          <w:t>subsection (3) of section 12 of the Act</w:t>
        </w:r>
      </w:hyperlink>
      <w:r w:rsidRPr="0043492A">
        <w:rPr>
          <w:rFonts w:ascii="Calibri" w:eastAsia="Times New Roman" w:hAnsi="Calibri" w:cs="Calibri"/>
          <w:sz w:val="28"/>
          <w:szCs w:val="28"/>
        </w:rPr>
        <w:t xml:space="preserve"> shall apply, shall be as follows—</w:t>
      </w:r>
    </w:p>
    <w:p w14:paraId="354CD6F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Imported goods which are entered or are required to be entered under the Customs Act.</w:t>
      </w:r>
    </w:p>
    <w:p w14:paraId="5FE077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w:t>
      </w:r>
      <w:r w:rsidRPr="0043492A">
        <w:rPr>
          <w:rFonts w:ascii="Calibri" w:eastAsia="Times New Roman" w:hAnsi="Calibri" w:cs="Calibri"/>
          <w:sz w:val="28"/>
          <w:szCs w:val="28"/>
        </w:rPr>
        <w:t xml:space="preserve">.  Goods imported into Zimbabwe which fall under any item or heading, as contemplated in the Customs Act, mentioned below, to the extent indicated, regardless of whether or not customs duty is </w:t>
      </w:r>
      <w:proofErr w:type="gramStart"/>
      <w:r w:rsidRPr="0043492A">
        <w:rPr>
          <w:rFonts w:ascii="Calibri" w:eastAsia="Times New Roman" w:hAnsi="Calibri" w:cs="Calibri"/>
          <w:sz w:val="28"/>
          <w:szCs w:val="28"/>
        </w:rPr>
        <w:t>payable</w:t>
      </w:r>
      <w:proofErr w:type="gramEnd"/>
      <w:r w:rsidRPr="0043492A">
        <w:rPr>
          <w:rFonts w:ascii="Calibri" w:eastAsia="Times New Roman" w:hAnsi="Calibri" w:cs="Calibri"/>
          <w:sz w:val="28"/>
          <w:szCs w:val="28"/>
        </w:rPr>
        <w:t xml:space="preserve"> or a rebate of customs duty is granted in terms of the Customs Act: —</w:t>
      </w:r>
    </w:p>
    <w:p w14:paraId="414EE666"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i/>
          <w:iCs/>
          <w:sz w:val="28"/>
          <w:szCs w:val="28"/>
        </w:rPr>
        <w:t>Description</w:t>
      </w:r>
      <w:r w:rsidRPr="0043492A">
        <w:rPr>
          <w:rFonts w:ascii="Calibri" w:eastAsia="Times New Roman" w:hAnsi="Calibri" w:cs="Calibri"/>
          <w:sz w:val="28"/>
          <w:szCs w:val="28"/>
        </w:rPr>
        <w:t>:—</w:t>
      </w:r>
      <w:proofErr w:type="gramEnd"/>
    </w:p>
    <w:p w14:paraId="0AE9ADD3"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goods imported by international relief organisations for free distribution among persons in need;</w:t>
      </w:r>
    </w:p>
    <w:p w14:paraId="41BE382A"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goods for the exclusive use of: —</w:t>
      </w:r>
    </w:p>
    <w:p w14:paraId="397D8C28"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  Governments other than the Government of Zimbabwe;</w:t>
      </w:r>
    </w:p>
    <w:p w14:paraId="2076BFC3"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  foreign diplomatic missions and other international representatives designated by the Minister responsible for foreign affairs;</w:t>
      </w:r>
    </w:p>
    <w:p w14:paraId="06A75E88"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(iii)  the Head of State of Zimbabwe;</w:t>
      </w:r>
    </w:p>
    <w:p w14:paraId="5DE22DD8"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(iv)  the former Heads of State of Zimbabwe;</w:t>
      </w:r>
    </w:p>
    <w:p w14:paraId="49059847"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xml:space="preserve">(v)  </w:t>
      </w:r>
      <w:proofErr w:type="gramStart"/>
      <w:r w:rsidRPr="0043492A">
        <w:rPr>
          <w:rFonts w:ascii="Calibri" w:eastAsia="Times New Roman" w:hAnsi="Calibri" w:cs="Calibri"/>
          <w:sz w:val="28"/>
          <w:szCs w:val="28"/>
        </w:rPr>
        <w:t>the Government of Zimbabwe,</w:t>
      </w:r>
      <w:proofErr w:type="gramEnd"/>
      <w:r w:rsidRPr="0043492A">
        <w:rPr>
          <w:rFonts w:ascii="Calibri" w:eastAsia="Times New Roman" w:hAnsi="Calibri" w:cs="Calibri"/>
          <w:sz w:val="28"/>
          <w:szCs w:val="28"/>
        </w:rPr>
        <w:t xml:space="preserve"> covered by a Government Duty Free Certificate issued by the Secretary of the Ministry concerned;</w:t>
      </w:r>
    </w:p>
    <w:p w14:paraId="76AFA957"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(c)  personal effects and sporting and recreational equipment, new or used: —</w:t>
      </w:r>
    </w:p>
    <w:p w14:paraId="4C006EBC"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lastRenderedPageBreak/>
        <w:t>(i)  imported either as accompanied or unaccompanied passengers’ baggage by non-residents of Zimbabwe for their own use during their stay in Zimbabwe;</w:t>
      </w:r>
    </w:p>
    <w:p w14:paraId="47A4ED26"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  exported by residents of Zimbabwe for their own use while abroad and subsequently re-imported either as accompanied or unaccompanied passengers’ baggage by such residents;</w:t>
      </w:r>
    </w:p>
    <w:p w14:paraId="1D2AB641"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(d)  goods imported as accompanied passengers’ baggage either by non-residents or residents of Zimbabwe and cleared at the place where such persons disembark or enter Zimbabwe to the value equivalent to </w:t>
      </w:r>
      <w:r w:rsidRPr="0043492A">
        <w:rPr>
          <w:rFonts w:ascii="Calibri" w:eastAsia="Times New Roman" w:hAnsi="Calibri" w:cs="Calibri"/>
          <w:b/>
          <w:bCs/>
          <w:sz w:val="28"/>
          <w:szCs w:val="28"/>
        </w:rPr>
        <w:t>US$250</w:t>
      </w:r>
      <w:r w:rsidRPr="0043492A">
        <w:rPr>
          <w:rFonts w:ascii="Calibri" w:eastAsia="Times New Roman" w:hAnsi="Calibri" w:cs="Calibri"/>
          <w:sz w:val="28"/>
          <w:szCs w:val="28"/>
        </w:rPr>
        <w:t>, once every 30 days, including: —</w:t>
      </w:r>
    </w:p>
    <w:p w14:paraId="0A9EA13A"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  alcoholic beverages, a total quantity not exceeding 5 litres per person, of which not more than 2 litres may be spirits, per person;</w:t>
      </w:r>
    </w:p>
    <w:p w14:paraId="029BD7BC"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  an open packet of cigarettes;</w:t>
      </w:r>
    </w:p>
    <w:p w14:paraId="2FAFFA79"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(iii)  an open packet of pipe tobacco;</w:t>
      </w:r>
    </w:p>
    <w:p w14:paraId="0D28D020"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(e)  personal and household effects, including 1 motor vehicle but excluding industrial, commercial or agricultural plant, alcoholic beverages and tobacco goods, the </w:t>
      </w:r>
      <w:r w:rsidRPr="0043492A">
        <w:rPr>
          <w:rFonts w:ascii="Calibri" w:eastAsia="Times New Roman" w:hAnsi="Calibri" w:cs="Calibri"/>
          <w:i/>
          <w:iCs/>
          <w:sz w:val="28"/>
          <w:szCs w:val="28"/>
        </w:rPr>
        <w:t>bona fide</w:t>
      </w:r>
      <w:r w:rsidRPr="0043492A">
        <w:rPr>
          <w:rFonts w:ascii="Calibri" w:eastAsia="Times New Roman" w:hAnsi="Calibri" w:cs="Calibri"/>
          <w:sz w:val="28"/>
          <w:szCs w:val="28"/>
        </w:rPr>
        <w:t xml:space="preserve"> property of an immigrant, including a </w:t>
      </w:r>
      <w:r w:rsidRPr="0043492A">
        <w:rPr>
          <w:rFonts w:ascii="Calibri" w:eastAsia="Times New Roman" w:hAnsi="Calibri" w:cs="Calibri"/>
          <w:b/>
          <w:bCs/>
          <w:sz w:val="28"/>
          <w:szCs w:val="28"/>
        </w:rPr>
        <w:t>returning resident</w:t>
      </w:r>
      <w:r w:rsidRPr="0043492A">
        <w:rPr>
          <w:rFonts w:ascii="Calibri" w:eastAsia="Times New Roman" w:hAnsi="Calibri" w:cs="Calibri"/>
          <w:sz w:val="28"/>
          <w:szCs w:val="28"/>
        </w:rPr>
        <w:t xml:space="preserve"> of Zimbabwe after an absence of 2 years or </w:t>
      </w:r>
      <w:proofErr w:type="gramStart"/>
      <w:r w:rsidRPr="0043492A">
        <w:rPr>
          <w:rFonts w:ascii="Calibri" w:eastAsia="Times New Roman" w:hAnsi="Calibri" w:cs="Calibri"/>
          <w:sz w:val="28"/>
          <w:szCs w:val="28"/>
        </w:rPr>
        <w:t>more,&amp;</w:t>
      </w:r>
      <w:proofErr w:type="gramEnd"/>
      <w:r w:rsidRPr="0043492A">
        <w:rPr>
          <w:rFonts w:ascii="Calibri" w:eastAsia="Times New Roman" w:hAnsi="Calibri" w:cs="Calibri"/>
          <w:sz w:val="28"/>
          <w:szCs w:val="28"/>
        </w:rPr>
        <w:t xml:space="preserve"> members of his family, imported for his own use on change of his residence to Zimbabwe:</w:t>
      </w:r>
    </w:p>
    <w:p w14:paraId="71C50FC6"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    Provided </w:t>
      </w:r>
      <w:proofErr w:type="gramStart"/>
      <w:r w:rsidRPr="0043492A">
        <w:rPr>
          <w:rFonts w:ascii="Calibri" w:eastAsia="Times New Roman" w:hAnsi="Calibri" w:cs="Calibri"/>
          <w:sz w:val="28"/>
          <w:szCs w:val="28"/>
        </w:rPr>
        <w:t>that:—</w:t>
      </w:r>
      <w:proofErr w:type="gramEnd"/>
    </w:p>
    <w:p w14:paraId="2FFB08F4"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xml:space="preserve">(i)  the said goods are not disposed of </w:t>
      </w:r>
      <w:r w:rsidRPr="0043492A">
        <w:rPr>
          <w:rFonts w:ascii="Calibri" w:eastAsia="Times New Roman" w:hAnsi="Calibri" w:cs="Calibri"/>
          <w:b/>
          <w:bCs/>
          <w:sz w:val="28"/>
          <w:szCs w:val="28"/>
        </w:rPr>
        <w:t>within a period of 2 years</w:t>
      </w:r>
      <w:r w:rsidRPr="0043492A">
        <w:rPr>
          <w:rFonts w:ascii="Calibri" w:eastAsia="Times New Roman" w:hAnsi="Calibri" w:cs="Calibri"/>
          <w:sz w:val="28"/>
          <w:szCs w:val="28"/>
        </w:rPr>
        <w:t xml:space="preserve"> as from the date of entry;</w:t>
      </w:r>
    </w:p>
    <w:p w14:paraId="4C935361"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 xml:space="preserve">(ii)  no exemption shall be granted in terms of this Part in respect of any motor-vehicle imported by an immigrant, including a returning resident, who is, at the time of his arrival, is under the age of </w:t>
      </w:r>
      <w:r w:rsidRPr="0043492A">
        <w:rPr>
          <w:rFonts w:ascii="Calibri" w:eastAsia="Times New Roman" w:hAnsi="Calibri" w:cs="Calibri"/>
          <w:b/>
          <w:bCs/>
          <w:sz w:val="28"/>
          <w:szCs w:val="28"/>
        </w:rPr>
        <w:t>16 years</w:t>
      </w:r>
      <w:r w:rsidRPr="0043492A">
        <w:rPr>
          <w:rFonts w:ascii="Calibri" w:eastAsia="Times New Roman" w:hAnsi="Calibri" w:cs="Calibri"/>
          <w:sz w:val="28"/>
          <w:szCs w:val="28"/>
        </w:rPr>
        <w:t>;</w:t>
      </w:r>
    </w:p>
    <w:p w14:paraId="4AF288C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For the purposes of paragraph (</w:t>
      </w:r>
      <w:r w:rsidRPr="0043492A">
        <w:rPr>
          <w:rFonts w:ascii="Calibri" w:eastAsia="Times New Roman" w:hAnsi="Calibri" w:cs="Calibri"/>
          <w:i/>
          <w:iCs/>
          <w:sz w:val="28"/>
          <w:szCs w:val="28"/>
        </w:rPr>
        <w:t>e</w:t>
      </w:r>
      <w:r w:rsidRPr="0043492A">
        <w:rPr>
          <w:rFonts w:ascii="Calibri" w:eastAsia="Times New Roman" w:hAnsi="Calibri" w:cs="Calibri"/>
          <w:sz w:val="28"/>
          <w:szCs w:val="28"/>
        </w:rPr>
        <w:t xml:space="preserve">) an </w:t>
      </w:r>
      <w:proofErr w:type="gramStart"/>
      <w:r w:rsidRPr="0043492A">
        <w:rPr>
          <w:rFonts w:ascii="Calibri" w:eastAsia="Times New Roman" w:hAnsi="Calibri" w:cs="Calibri"/>
          <w:b/>
          <w:bCs/>
          <w:sz w:val="28"/>
          <w:szCs w:val="28"/>
        </w:rPr>
        <w:t>“ immigrant</w:t>
      </w:r>
      <w:proofErr w:type="gramEnd"/>
      <w:r w:rsidRPr="0043492A">
        <w:rPr>
          <w:rFonts w:ascii="Calibri" w:eastAsia="Times New Roman" w:hAnsi="Calibri" w:cs="Calibri"/>
          <w:b/>
          <w:bCs/>
          <w:sz w:val="28"/>
          <w:szCs w:val="28"/>
        </w:rPr>
        <w:t xml:space="preserve"> ”</w:t>
      </w:r>
      <w:r w:rsidRPr="0043492A">
        <w:rPr>
          <w:rFonts w:ascii="Calibri" w:eastAsia="Times New Roman" w:hAnsi="Calibri" w:cs="Calibri"/>
          <w:sz w:val="28"/>
          <w:szCs w:val="28"/>
        </w:rPr>
        <w:t xml:space="preserve"> means any person who enters Zimbabwe—</w:t>
      </w:r>
    </w:p>
    <w:p w14:paraId="55771523"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to take up employment or permanent residence; or</w:t>
      </w:r>
    </w:p>
    <w:p w14:paraId="5472B26F"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as a visitor but remains to take up employment or permanent residence; or</w:t>
      </w:r>
    </w:p>
    <w:p w14:paraId="4F343A8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lastRenderedPageBreak/>
        <w:t>(c)  as a diplomat but remains to take up employment or permanent residence or to attend any educational institution; or;</w:t>
      </w:r>
    </w:p>
    <w:p w14:paraId="21B6C7C1"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(d)  </w:t>
      </w:r>
      <w:proofErr w:type="gramStart"/>
      <w:r w:rsidRPr="0043492A">
        <w:rPr>
          <w:rFonts w:ascii="Calibri" w:eastAsia="Times New Roman" w:hAnsi="Calibri" w:cs="Calibri"/>
          <w:sz w:val="28"/>
          <w:szCs w:val="28"/>
        </w:rPr>
        <w:t>for the purpose of</w:t>
      </w:r>
      <w:proofErr w:type="gramEnd"/>
      <w:r w:rsidRPr="0043492A">
        <w:rPr>
          <w:rFonts w:ascii="Calibri" w:eastAsia="Times New Roman" w:hAnsi="Calibri" w:cs="Calibri"/>
          <w:sz w:val="28"/>
          <w:szCs w:val="28"/>
        </w:rPr>
        <w:t xml:space="preserve"> attending any educational institution; and includes the spouses of such person, but excludes any person who has previously resided or been employed in Zimbabwe, unless such a person is returning to Zimbabwe after having resided outside Zimbabwe for a period of </w:t>
      </w:r>
      <w:r w:rsidRPr="0043492A">
        <w:rPr>
          <w:rFonts w:ascii="Calibri" w:eastAsia="Times New Roman" w:hAnsi="Calibri" w:cs="Calibri"/>
          <w:b/>
          <w:bCs/>
          <w:sz w:val="28"/>
          <w:szCs w:val="28"/>
        </w:rPr>
        <w:t>not less than 2 years</w:t>
      </w:r>
      <w:r w:rsidRPr="0043492A">
        <w:rPr>
          <w:rFonts w:ascii="Calibri" w:eastAsia="Times New Roman" w:hAnsi="Calibri" w:cs="Calibri"/>
          <w:sz w:val="28"/>
          <w:szCs w:val="28"/>
        </w:rPr>
        <w:t>;</w:t>
      </w:r>
    </w:p>
    <w:p w14:paraId="7C1A081C"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(f)  importation of electricity with effect from </w:t>
      </w:r>
      <w:r w:rsidRPr="0043492A">
        <w:rPr>
          <w:rFonts w:ascii="Calibri" w:eastAsia="Times New Roman" w:hAnsi="Calibri" w:cs="Calibri"/>
          <w:b/>
          <w:bCs/>
          <w:sz w:val="28"/>
          <w:szCs w:val="28"/>
        </w:rPr>
        <w:t>1</w:t>
      </w:r>
      <w:r w:rsidRPr="0043492A">
        <w:rPr>
          <w:rFonts w:ascii="Calibri" w:eastAsia="Times New Roman" w:hAnsi="Calibri" w:cs="Calibri"/>
          <w:b/>
          <w:bCs/>
          <w:sz w:val="20"/>
          <w:szCs w:val="20"/>
          <w:vertAlign w:val="superscript"/>
        </w:rPr>
        <w:t>st</w:t>
      </w:r>
      <w:r w:rsidRPr="0043492A">
        <w:rPr>
          <w:rFonts w:ascii="Calibri" w:eastAsia="Times New Roman" w:hAnsi="Calibri" w:cs="Calibri"/>
          <w:b/>
          <w:bCs/>
          <w:sz w:val="28"/>
          <w:szCs w:val="28"/>
        </w:rPr>
        <w:t xml:space="preserve"> February,2009</w:t>
      </w:r>
      <w:r w:rsidRPr="0043492A">
        <w:rPr>
          <w:rFonts w:ascii="Calibri" w:eastAsia="Times New Roman" w:hAnsi="Calibri" w:cs="Calibri"/>
          <w:sz w:val="28"/>
          <w:szCs w:val="28"/>
        </w:rPr>
        <w:t>;</w:t>
      </w:r>
    </w:p>
    <w:p w14:paraId="0DB60194"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hyperlink r:id="rId173" w:anchor="1.f" w:tooltip="#1.f" w:history="1">
        <w:r w:rsidRPr="0043492A">
          <w:rPr>
            <w:rFonts w:ascii="Calibri" w:eastAsia="Times New Roman" w:hAnsi="Calibri" w:cs="Calibri"/>
            <w:color w:val="0000FF"/>
            <w:u w:val="single"/>
          </w:rPr>
          <w:t>subsection (f)</w:t>
        </w:r>
      </w:hyperlink>
      <w:r w:rsidRPr="0043492A">
        <w:rPr>
          <w:rFonts w:ascii="Calibri" w:eastAsia="Times New Roman" w:hAnsi="Calibri" w:cs="Calibri"/>
          <w:color w:val="808080"/>
        </w:rPr>
        <w:t xml:space="preserve"> inserted by SI 171/</w:t>
      </w:r>
      <w:proofErr w:type="gramStart"/>
      <w:r w:rsidRPr="0043492A">
        <w:rPr>
          <w:rFonts w:ascii="Calibri" w:eastAsia="Times New Roman" w:hAnsi="Calibri" w:cs="Calibri"/>
          <w:color w:val="808080"/>
        </w:rPr>
        <w:t>13 :</w:t>
      </w:r>
      <w:proofErr w:type="gramEnd"/>
      <w:r w:rsidRPr="0043492A">
        <w:rPr>
          <w:rFonts w:ascii="Calibri" w:eastAsia="Times New Roman" w:hAnsi="Calibri" w:cs="Calibri"/>
          <w:color w:val="808080"/>
        </w:rPr>
        <w:t xml:space="preserve"> then repealed and substituted by SI 44 of 2014 gazetted on the 21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February,2014</w:t>
      </w:r>
    </w:p>
    <w:p w14:paraId="1A67315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(g)  goods, including packing containers, produced or manufactured in Zimbabwe, exported therefrom and thereafter returned to or brought back by the exporter or any other party, without having been subjected to any process of manufacture or manipulation, excluding excisable goods exported from a bonded warehouse;</w:t>
      </w:r>
    </w:p>
    <w:p w14:paraId="03DD3871"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(h)  imported or locally manufactured articles, of a personal and not commercial nature, sent abroad for processing or repair, provided they are exported under customs and excise supervision, retain their essential character, are returned to the exporter, no change of ownership having taken place, and can be identified on re-importation;</w:t>
      </w:r>
    </w:p>
    <w:p w14:paraId="58CB0C5C"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(i)  excisable goods exported from an excise warehouse and thereafter returned to or brought back by the exporter, without having been subjected to any process of manufacture or manipulation and without a permanent change in ownership having taken place;</w:t>
      </w:r>
    </w:p>
    <w:p w14:paraId="00A5FFF0"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(j)  used personal or household effects, including 1 motor vehicle, or motor cycle bequeathed to persons residing in Zimbabwe;</w:t>
      </w:r>
    </w:p>
    <w:p w14:paraId="7B585DD8"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(k)  used property of a person normally resident in Zimbabwe who dies while temporarily outside Zimbabwe;</w:t>
      </w:r>
    </w:p>
    <w:p w14:paraId="08152880"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 xml:space="preserve">(l)  </w:t>
      </w:r>
      <w:r w:rsidRPr="0043492A">
        <w:rPr>
          <w:rFonts w:ascii="Calibri" w:eastAsia="Times New Roman" w:hAnsi="Calibri" w:cs="Calibri"/>
          <w:i/>
          <w:iCs/>
          <w:sz w:val="28"/>
          <w:szCs w:val="28"/>
        </w:rPr>
        <w:t>bona fide</w:t>
      </w:r>
      <w:r w:rsidRPr="0043492A">
        <w:rPr>
          <w:rFonts w:ascii="Calibri" w:eastAsia="Times New Roman" w:hAnsi="Calibri" w:cs="Calibri"/>
          <w:sz w:val="28"/>
          <w:szCs w:val="28"/>
        </w:rPr>
        <w:t xml:space="preserve"> unsolicited gifts the value of which does not exceed the equivalent of </w:t>
      </w:r>
      <w:r w:rsidRPr="0043492A">
        <w:rPr>
          <w:rFonts w:ascii="Calibri" w:eastAsia="Times New Roman" w:hAnsi="Calibri" w:cs="Calibri"/>
          <w:b/>
          <w:bCs/>
          <w:sz w:val="28"/>
          <w:szCs w:val="28"/>
        </w:rPr>
        <w:t>US$ 75</w:t>
      </w:r>
      <w:r w:rsidRPr="0043492A">
        <w:rPr>
          <w:rFonts w:ascii="Calibri" w:eastAsia="Times New Roman" w:hAnsi="Calibri" w:cs="Calibri"/>
          <w:sz w:val="28"/>
          <w:szCs w:val="28"/>
        </w:rPr>
        <w:t xml:space="preserve"> per month, excluding goods contained in passengers’ baggage, alcoholic beverages and goods which are for commercial purposes consigned by natural persons abroad to natural persons in Zimbabwe;</w:t>
      </w:r>
    </w:p>
    <w:p w14:paraId="2EBF6D46"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(m)  goods imported—</w:t>
      </w:r>
    </w:p>
    <w:p w14:paraId="00CFE7CE"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lastRenderedPageBreak/>
        <w:t>(i)  under any technical assistance agreement; or</w:t>
      </w:r>
    </w:p>
    <w:p w14:paraId="42FC875A" w14:textId="77777777" w:rsidR="0043492A" w:rsidRPr="0043492A" w:rsidRDefault="0043492A" w:rsidP="0043492A">
      <w:pPr>
        <w:spacing w:after="150" w:line="240" w:lineRule="auto"/>
        <w:ind w:left="1440"/>
        <w:rPr>
          <w:rFonts w:ascii="Calibri" w:eastAsia="Times New Roman" w:hAnsi="Calibri" w:cs="Calibri"/>
          <w:sz w:val="28"/>
          <w:szCs w:val="28"/>
        </w:rPr>
      </w:pPr>
      <w:r w:rsidRPr="0043492A">
        <w:rPr>
          <w:rFonts w:ascii="Calibri" w:eastAsia="Times New Roman" w:hAnsi="Calibri" w:cs="Calibri"/>
          <w:sz w:val="28"/>
          <w:szCs w:val="28"/>
        </w:rPr>
        <w:t>(ii)  in terms of an obligation under any multilateral international agreement to which Zimbabwe is a party:</w:t>
      </w:r>
    </w:p>
    <w:p w14:paraId="6CE16667" w14:textId="77777777" w:rsidR="0043492A" w:rsidRPr="0043492A" w:rsidRDefault="0043492A" w:rsidP="0043492A">
      <w:pPr>
        <w:spacing w:after="150" w:line="240" w:lineRule="auto"/>
        <w:ind w:left="1440"/>
        <w:rPr>
          <w:rFonts w:ascii="Calibri" w:eastAsia="Times New Roman" w:hAnsi="Calibri" w:cs="Calibri"/>
          <w:sz w:val="28"/>
          <w:szCs w:val="28"/>
        </w:rPr>
      </w:pPr>
      <w:proofErr w:type="gramStart"/>
      <w:r w:rsidRPr="0043492A">
        <w:rPr>
          <w:rFonts w:ascii="Calibri" w:eastAsia="Times New Roman" w:hAnsi="Calibri" w:cs="Calibri"/>
          <w:sz w:val="28"/>
          <w:szCs w:val="28"/>
        </w:rPr>
        <w:t>Provided that</w:t>
      </w:r>
      <w:proofErr w:type="gramEnd"/>
      <w:r w:rsidRPr="0043492A">
        <w:rPr>
          <w:rFonts w:ascii="Calibri" w:eastAsia="Times New Roman" w:hAnsi="Calibri" w:cs="Calibri"/>
          <w:sz w:val="28"/>
          <w:szCs w:val="28"/>
        </w:rPr>
        <w:t xml:space="preserve"> goods imported under this item shall not be sold or disposed of to any party who is not entitled to any privileges under this item;</w:t>
      </w:r>
    </w:p>
    <w:p w14:paraId="1E227980"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(n)  goods temporarily admitted for processing, repair, cleaning, reconditioning or for the manufacture of goods exclusively for export;</w:t>
      </w:r>
    </w:p>
    <w:p w14:paraId="2B9BF58C"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(o)  goods for processing, provided such goods do not become the property of the importer;</w:t>
      </w:r>
    </w:p>
    <w:p w14:paraId="1927D1B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(p)  goods for repair, cleaning or reconditioning, or parts for goods temporarily imported for repair, cleaning or reconditioning;</w:t>
      </w:r>
    </w:p>
    <w:p w14:paraId="27A5AC8E"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(q)  goods temporarily admitted for specific purposes;</w:t>
      </w:r>
    </w:p>
    <w:p w14:paraId="19D99137"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(r)  goods temporarily admitted subject to exportation in the same state;</w:t>
      </w:r>
    </w:p>
    <w:p w14:paraId="4AA4A559"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(s)  travellers’ cheques and bills of exchange, denominated in a foreign currency;</w:t>
      </w:r>
    </w:p>
    <w:p w14:paraId="29683448"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(t)  publications and other advertising matter relating to fairs, exhibitions and tourism in foreign countries.</w:t>
      </w:r>
    </w:p>
    <w:p w14:paraId="1DAA65A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w:t>
      </w:r>
      <w:r w:rsidRPr="0043492A">
        <w:rPr>
          <w:rFonts w:ascii="Calibri" w:eastAsia="Times New Roman" w:hAnsi="Calibri" w:cs="Calibri"/>
          <w:sz w:val="28"/>
          <w:szCs w:val="28"/>
        </w:rPr>
        <w:t>.  Any of the following items imported into Zimbabwe—</w:t>
      </w:r>
    </w:p>
    <w:p w14:paraId="2D0B8E8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containers temporarily imported;</w:t>
      </w:r>
    </w:p>
    <w:p w14:paraId="2F68252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human remains;</w:t>
      </w:r>
    </w:p>
    <w:p w14:paraId="49669EB7"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(c)  goods which in the opinion of the Commissioner are of no commercial value;</w:t>
      </w:r>
    </w:p>
    <w:p w14:paraId="00E39FE3"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(d)  goods imported under an international carnet.</w:t>
      </w:r>
    </w:p>
    <w:p w14:paraId="37796CE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3</w:t>
      </w:r>
      <w:r w:rsidRPr="0043492A">
        <w:rPr>
          <w:rFonts w:ascii="Calibri" w:eastAsia="Times New Roman" w:hAnsi="Calibri" w:cs="Calibri"/>
          <w:sz w:val="28"/>
          <w:szCs w:val="28"/>
        </w:rPr>
        <w:t>.  Goods forwarded unsolicited and free of charge to—</w:t>
      </w:r>
    </w:p>
    <w:p w14:paraId="4854B968"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(a)  private voluntary organisations;</w:t>
      </w:r>
    </w:p>
    <w:p w14:paraId="7559B301"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(b)  religious organisations;</w:t>
      </w:r>
    </w:p>
    <w:p w14:paraId="0D35209B"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if the Commissioner is satisfied that such goods will be used by that organisation exclusively for—</w:t>
      </w:r>
    </w:p>
    <w:p w14:paraId="4A309BDF"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lastRenderedPageBreak/>
        <w:t>(i)  charitable or welfare purposes; or</w:t>
      </w:r>
    </w:p>
    <w:p w14:paraId="45D89161" w14:textId="77777777" w:rsidR="0043492A" w:rsidRPr="0043492A" w:rsidRDefault="0043492A" w:rsidP="0043492A">
      <w:pPr>
        <w:spacing w:after="150" w:line="240" w:lineRule="auto"/>
        <w:ind w:left="720"/>
        <w:rPr>
          <w:rFonts w:ascii="Calibri" w:eastAsia="Times New Roman" w:hAnsi="Calibri" w:cs="Calibri"/>
          <w:sz w:val="28"/>
          <w:szCs w:val="28"/>
        </w:rPr>
      </w:pPr>
      <w:r w:rsidRPr="0043492A">
        <w:rPr>
          <w:rFonts w:ascii="Calibri" w:eastAsia="Times New Roman" w:hAnsi="Calibri" w:cs="Calibri"/>
          <w:sz w:val="28"/>
          <w:szCs w:val="28"/>
        </w:rPr>
        <w:t>(ii)  religious purposes.</w:t>
      </w:r>
    </w:p>
    <w:p w14:paraId="204E082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4</w:t>
      </w:r>
      <w:r w:rsidRPr="0043492A">
        <w:rPr>
          <w:rFonts w:ascii="Calibri" w:eastAsia="Times New Roman" w:hAnsi="Calibri" w:cs="Calibri"/>
          <w:sz w:val="28"/>
          <w:szCs w:val="28"/>
        </w:rPr>
        <w:t>.  Goods which are conveyed to Zimbabwe for conveyance to any export country.</w:t>
      </w:r>
    </w:p>
    <w:p w14:paraId="6C9AEEA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5</w:t>
      </w:r>
      <w:r w:rsidRPr="0043492A">
        <w:rPr>
          <w:rFonts w:ascii="Calibri" w:eastAsia="Times New Roman" w:hAnsi="Calibri" w:cs="Calibri"/>
          <w:sz w:val="28"/>
          <w:szCs w:val="28"/>
        </w:rPr>
        <w:t>.  Goods imported into or produced or manufactured in Zimbabwe, exported therefrom and thereafter directly returned to or brought back by the exporter or any other party without having been subjected to any manufacturing process, manipulation or modification if such goods were acquired in Zimbabwe before the fixed date or, where such goods were so acquired on or after that date, tax under this Act was paid in respect of the acquisition thereof and has not been refunded.</w:t>
      </w:r>
    </w:p>
    <w:p w14:paraId="0EC2182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6</w:t>
      </w:r>
      <w:r w:rsidRPr="0043492A">
        <w:rPr>
          <w:rFonts w:ascii="Calibri" w:eastAsia="Times New Roman" w:hAnsi="Calibri" w:cs="Calibri"/>
          <w:sz w:val="28"/>
          <w:szCs w:val="28"/>
        </w:rPr>
        <w:t xml:space="preserve">.  Other goods imported under a rebate prescribed by the Minister in terms of </w:t>
      </w:r>
      <w:hyperlink r:id="rId174" w:anchor="120" w:tooltip="ZS@2302#120" w:history="1">
        <w:r w:rsidRPr="0043492A">
          <w:rPr>
            <w:rFonts w:ascii="Calibri" w:eastAsia="Times New Roman" w:hAnsi="Calibri" w:cs="Calibri"/>
            <w:color w:val="0000FF"/>
            <w:sz w:val="28"/>
            <w:szCs w:val="28"/>
            <w:u w:val="single"/>
          </w:rPr>
          <w:t>section 120 of the Customs Act [</w:t>
        </w:r>
        <w:r w:rsidRPr="0043492A">
          <w:rPr>
            <w:rFonts w:ascii="Calibri" w:eastAsia="Times New Roman" w:hAnsi="Calibri" w:cs="Calibri"/>
            <w:i/>
            <w:iCs/>
            <w:color w:val="0000FF"/>
            <w:sz w:val="28"/>
            <w:szCs w:val="28"/>
            <w:u w:val="single"/>
          </w:rPr>
          <w:t>Chapter 23:</w:t>
        </w:r>
        <w:proofErr w:type="gramStart"/>
        <w:r w:rsidRPr="0043492A">
          <w:rPr>
            <w:rFonts w:ascii="Calibri" w:eastAsia="Times New Roman" w:hAnsi="Calibri" w:cs="Calibri"/>
            <w:i/>
            <w:iCs/>
            <w:color w:val="0000FF"/>
            <w:sz w:val="28"/>
            <w:szCs w:val="28"/>
            <w:u w:val="single"/>
          </w:rPr>
          <w:t>02</w:t>
        </w:r>
        <w:r w:rsidRPr="0043492A">
          <w:rPr>
            <w:rFonts w:ascii="Calibri" w:eastAsia="Times New Roman" w:hAnsi="Calibri" w:cs="Calibri"/>
            <w:color w:val="0000FF"/>
            <w:sz w:val="28"/>
            <w:szCs w:val="28"/>
            <w:u w:val="single"/>
          </w:rPr>
          <w:t xml:space="preserve"> ]</w:t>
        </w:r>
        <w:proofErr w:type="gramEnd"/>
      </w:hyperlink>
      <w:r w:rsidRPr="0043492A">
        <w:rPr>
          <w:rFonts w:ascii="Calibri" w:eastAsia="Times New Roman" w:hAnsi="Calibri" w:cs="Calibri"/>
          <w:sz w:val="28"/>
          <w:szCs w:val="28"/>
        </w:rPr>
        <w:t xml:space="preserve"> as read with section 235 of the same Act.</w:t>
      </w:r>
    </w:p>
    <w:p w14:paraId="4725F69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7</w:t>
      </w:r>
      <w:r w:rsidRPr="0043492A">
        <w:rPr>
          <w:rFonts w:ascii="Calibri" w:eastAsia="Times New Roman" w:hAnsi="Calibri" w:cs="Calibri"/>
          <w:sz w:val="28"/>
          <w:szCs w:val="28"/>
        </w:rPr>
        <w:t xml:space="preserve">.  Items of </w:t>
      </w:r>
      <w:r w:rsidRPr="0043492A">
        <w:rPr>
          <w:rFonts w:ascii="Calibri" w:eastAsia="Times New Roman" w:hAnsi="Calibri" w:cs="Calibri"/>
          <w:b/>
          <w:bCs/>
          <w:sz w:val="28"/>
          <w:szCs w:val="28"/>
        </w:rPr>
        <w:t>agricultural</w:t>
      </w:r>
      <w:r w:rsidRPr="0043492A">
        <w:rPr>
          <w:rFonts w:ascii="Calibri" w:eastAsia="Times New Roman" w:hAnsi="Calibri" w:cs="Calibri"/>
          <w:sz w:val="28"/>
          <w:szCs w:val="28"/>
        </w:rPr>
        <w:t xml:space="preserve"> equipment or machinery referred to opposite Commodity </w:t>
      </w:r>
      <w:proofErr w:type="gramStart"/>
      <w:r w:rsidRPr="0043492A">
        <w:rPr>
          <w:rFonts w:ascii="Calibri" w:eastAsia="Times New Roman" w:hAnsi="Calibri" w:cs="Calibri"/>
          <w:sz w:val="28"/>
          <w:szCs w:val="28"/>
        </w:rPr>
        <w:t>Code:—</w:t>
      </w:r>
      <w:proofErr w:type="gramEnd"/>
    </w:p>
    <w:p w14:paraId="16712DC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8424.8100    Agricultural or horticultural appliances</w:t>
      </w:r>
    </w:p>
    <w:p w14:paraId="0EF63D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w:t>
      </w:r>
    </w:p>
    <w:p w14:paraId="179B9A08"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Item repealed and substituted by SI 181/05; then repealed by SI 2/2007 w.e.f.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January,2007</w:t>
      </w:r>
    </w:p>
    <w:p w14:paraId="4770E89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84.33    Harvesting or threshing machinery, including straw or fodder bailers; grass or hay mowers; machines for cleaning, sorting or grading eggs, fruit or other agricultural produce, other than machinery heading No. 84.37</w:t>
      </w:r>
    </w:p>
    <w:p w14:paraId="5196DD5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87.01    Tractors (other than tractors of heading No. 87.09)</w:t>
      </w:r>
    </w:p>
    <w:p w14:paraId="23B6243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8</w:t>
      </w:r>
      <w:r w:rsidRPr="0043492A">
        <w:rPr>
          <w:rFonts w:ascii="Calibri" w:eastAsia="Times New Roman" w:hAnsi="Calibri" w:cs="Calibri"/>
          <w:sz w:val="28"/>
          <w:szCs w:val="28"/>
        </w:rPr>
        <w:t xml:space="preserve">.  </w:t>
      </w:r>
      <w:r w:rsidRPr="0043492A">
        <w:rPr>
          <w:rFonts w:ascii="Calibri" w:eastAsia="Times New Roman" w:hAnsi="Calibri" w:cs="Calibri"/>
          <w:b/>
          <w:bCs/>
          <w:sz w:val="28"/>
          <w:szCs w:val="28"/>
        </w:rPr>
        <w:t>Fuel and fuel products</w:t>
      </w:r>
      <w:r w:rsidRPr="0043492A">
        <w:rPr>
          <w:rFonts w:ascii="Calibri" w:eastAsia="Times New Roman" w:hAnsi="Calibri" w:cs="Calibri"/>
          <w:sz w:val="28"/>
          <w:szCs w:val="28"/>
        </w:rPr>
        <w:t xml:space="preserve"> referred to opposite Commodity </w:t>
      </w:r>
      <w:proofErr w:type="gramStart"/>
      <w:r w:rsidRPr="0043492A">
        <w:rPr>
          <w:rFonts w:ascii="Calibri" w:eastAsia="Times New Roman" w:hAnsi="Calibri" w:cs="Calibri"/>
          <w:sz w:val="28"/>
          <w:szCs w:val="28"/>
        </w:rPr>
        <w:t>Code:—</w:t>
      </w:r>
      <w:proofErr w:type="gramEnd"/>
    </w:p>
    <w:p w14:paraId="1D97B150"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substituted by SI 281 of 2003 duly corrected by SI 168/12 gazetted on the 26</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October,</w:t>
      </w:r>
      <w:proofErr w:type="gramEnd"/>
      <w:r w:rsidRPr="0043492A">
        <w:rPr>
          <w:rFonts w:ascii="Calibri" w:eastAsia="Times New Roman" w:hAnsi="Calibri" w:cs="Calibri"/>
          <w:color w:val="808080"/>
        </w:rPr>
        <w:t xml:space="preserve"> 2012 with deemed effect from the </w:t>
      </w:r>
      <w:r w:rsidRPr="0043492A">
        <w:rPr>
          <w:rFonts w:ascii="Calibri" w:eastAsia="Times New Roman" w:hAnsi="Calibri" w:cs="Calibri"/>
          <w:b/>
          <w:bCs/>
          <w:color w:val="808080"/>
        </w:rPr>
        <w:t>1</w:t>
      </w:r>
      <w:r w:rsidRPr="0043492A">
        <w:rPr>
          <w:rFonts w:ascii="Calibri" w:eastAsia="Times New Roman" w:hAnsi="Calibri" w:cs="Calibri"/>
          <w:b/>
          <w:bCs/>
          <w:color w:val="808080"/>
          <w:sz w:val="20"/>
          <w:szCs w:val="20"/>
          <w:vertAlign w:val="superscript"/>
        </w:rPr>
        <w:t>st</w:t>
      </w:r>
      <w:r w:rsidRPr="0043492A">
        <w:rPr>
          <w:rFonts w:ascii="Calibri" w:eastAsia="Times New Roman" w:hAnsi="Calibri" w:cs="Calibri"/>
          <w:b/>
          <w:bCs/>
          <w:color w:val="808080"/>
        </w:rPr>
        <w:t xml:space="preserve"> August, 2012</w:t>
      </w:r>
    </w:p>
    <w:p w14:paraId="5F7A1C6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2710.1211    Aviation spirit</w:t>
      </w:r>
    </w:p>
    <w:p w14:paraId="6AA0B3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2710.1212    Leaded fuel</w:t>
      </w:r>
    </w:p>
    <w:p w14:paraId="3213EB2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2710.1213    Unleaded fuel</w:t>
      </w:r>
    </w:p>
    <w:p w14:paraId="413212D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2710.1219    Other motor spirit</w:t>
      </w:r>
    </w:p>
    <w:p w14:paraId="39096E6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2710.1220    Spirit type (gasoline type) jet fuel</w:t>
      </w:r>
    </w:p>
    <w:p w14:paraId="39DCB33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2710.1911    Kerosene type jet fuel having a density at 20 °C (expressed in kilograms per litre of less than 0.8962 and a flash point (closed test at sea level) of less than 66°C)</w:t>
      </w:r>
    </w:p>
    <w:p w14:paraId="62D42A5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2710.1912    Other kerosene type jet fuel</w:t>
      </w:r>
    </w:p>
    <w:p w14:paraId="0069DC0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2710.1913    Power kerosene, having a density at 20°C (expressed in kilograms per litre) of not lower than 0.796 and a flash point (closed test at sea level) of not lower than 21°C and not higher than 44°C</w:t>
      </w:r>
    </w:p>
    <w:p w14:paraId="782B7CE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2710.1914    Other power kerosene</w:t>
      </w:r>
    </w:p>
    <w:p w14:paraId="376424E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2710.1915    Illuminating or heating kerosene, having a density at 20°C (expressed in kilograms per litre) of not less than 0.8962 and a flash point (closed test at sea level) of less than 66°C</w:t>
      </w:r>
    </w:p>
    <w:p w14:paraId="17E9935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2710.1919    Other kerosene</w:t>
      </w:r>
    </w:p>
    <w:p w14:paraId="76C6DC2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2710.1929    Diesel</w:t>
      </w:r>
    </w:p>
    <w:p w14:paraId="45F9AD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2710.1930    Other fuel oils</w:t>
      </w:r>
    </w:p>
    <w:p w14:paraId="1683AFC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(*9) Items of </w:t>
      </w:r>
      <w:r w:rsidRPr="0043492A">
        <w:rPr>
          <w:rFonts w:ascii="Calibri" w:eastAsia="Times New Roman" w:hAnsi="Calibri" w:cs="Calibri"/>
          <w:b/>
          <w:bCs/>
          <w:sz w:val="28"/>
          <w:szCs w:val="28"/>
        </w:rPr>
        <w:t>protective clothing</w:t>
      </w:r>
      <w:r w:rsidRPr="0043492A">
        <w:rPr>
          <w:rFonts w:ascii="Calibri" w:eastAsia="Times New Roman" w:hAnsi="Calibri" w:cs="Calibri"/>
          <w:sz w:val="28"/>
          <w:szCs w:val="28"/>
        </w:rPr>
        <w:t xml:space="preserve"> referred to under the Commodity Codes </w:t>
      </w:r>
      <w:proofErr w:type="gramStart"/>
      <w:r w:rsidRPr="0043492A">
        <w:rPr>
          <w:rFonts w:ascii="Calibri" w:eastAsia="Times New Roman" w:hAnsi="Calibri" w:cs="Calibri"/>
          <w:sz w:val="28"/>
          <w:szCs w:val="28"/>
        </w:rPr>
        <w:t>below :</w:t>
      </w:r>
      <w:proofErr w:type="gramEnd"/>
      <w:r w:rsidRPr="0043492A">
        <w:rPr>
          <w:rFonts w:ascii="Calibri" w:eastAsia="Times New Roman" w:hAnsi="Calibri" w:cs="Calibri"/>
          <w:sz w:val="28"/>
          <w:szCs w:val="28"/>
        </w:rPr>
        <w:t>-</w:t>
      </w:r>
    </w:p>
    <w:p w14:paraId="54FBFA14"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renumbered by the Editor as Item 9- *not 13 as gazetted, inserted by SI 9/16 w.e.f.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February,</w:t>
      </w:r>
      <w:proofErr w:type="gramEnd"/>
      <w:r w:rsidRPr="0043492A">
        <w:rPr>
          <w:rFonts w:ascii="Calibri" w:eastAsia="Times New Roman" w:hAnsi="Calibri" w:cs="Calibri"/>
          <w:color w:val="808080"/>
        </w:rPr>
        <w:t xml:space="preserve"> 2016</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820"/>
        <w:gridCol w:w="3780"/>
      </w:tblGrid>
      <w:tr w:rsidR="0043492A" w:rsidRPr="0043492A" w14:paraId="0E2FB12B"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61B5AA5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Commodity code</w:t>
            </w:r>
          </w:p>
        </w:tc>
        <w:tc>
          <w:tcPr>
            <w:tcW w:w="3780" w:type="dxa"/>
            <w:tcBorders>
              <w:top w:val="outset" w:sz="6" w:space="0" w:color="auto"/>
              <w:left w:val="outset" w:sz="6" w:space="0" w:color="auto"/>
              <w:bottom w:val="outset" w:sz="6" w:space="0" w:color="auto"/>
              <w:right w:val="outset" w:sz="6" w:space="0" w:color="auto"/>
            </w:tcBorders>
            <w:vAlign w:val="center"/>
            <w:hideMark/>
          </w:tcPr>
          <w:p w14:paraId="11553DC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Description of goods</w:t>
            </w:r>
          </w:p>
        </w:tc>
      </w:tr>
      <w:tr w:rsidR="0043492A" w:rsidRPr="0043492A" w14:paraId="0F8E93F1"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56AC891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3926.2000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3414730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Gloves</w:t>
            </w:r>
          </w:p>
        </w:tc>
      </w:tr>
      <w:tr w:rsidR="0043492A" w:rsidRPr="0043492A" w14:paraId="776C2E93"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6BCE2C5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4015.1910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5F87CA6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Gloves</w:t>
            </w:r>
          </w:p>
        </w:tc>
      </w:tr>
      <w:tr w:rsidR="0043492A" w:rsidRPr="0043492A" w14:paraId="607A923A"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0C43ABD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4015.1990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1B2473C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Gloves</w:t>
            </w:r>
          </w:p>
        </w:tc>
      </w:tr>
      <w:tr w:rsidR="0043492A" w:rsidRPr="0043492A" w14:paraId="38400F6A"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59489B5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6201.1110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517CB53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04A166AB"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0C9C1D9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6201.1210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5C27F9A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7D8B3592"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3EEC704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6201.1310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0F9C62E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5327E550"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6093135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6201.1110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05596FE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0F5E2E06"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3C94FE7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6202.1210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3AF2CAE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48CEFBA6"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2B18619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6202.1910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6163B2C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01058A2E"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4798EA5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lastRenderedPageBreak/>
              <w:t>6202.1310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5063000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53AD323A"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4C92B49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6202.1310</w:t>
            </w:r>
          </w:p>
        </w:tc>
        <w:tc>
          <w:tcPr>
            <w:tcW w:w="3780" w:type="dxa"/>
            <w:tcBorders>
              <w:top w:val="outset" w:sz="6" w:space="0" w:color="auto"/>
              <w:left w:val="outset" w:sz="6" w:space="0" w:color="auto"/>
              <w:bottom w:val="outset" w:sz="6" w:space="0" w:color="auto"/>
              <w:right w:val="outset" w:sz="6" w:space="0" w:color="auto"/>
            </w:tcBorders>
            <w:vAlign w:val="center"/>
            <w:hideMark/>
          </w:tcPr>
          <w:p w14:paraId="3325FED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Raincoats</w:t>
            </w:r>
          </w:p>
        </w:tc>
      </w:tr>
      <w:tr w:rsidR="0043492A" w:rsidRPr="0043492A" w14:paraId="0133E87D" w14:textId="77777777" w:rsidTr="0043492A">
        <w:trPr>
          <w:tblCellSpacing w:w="0" w:type="dxa"/>
          <w:jc w:val="center"/>
        </w:trPr>
        <w:tc>
          <w:tcPr>
            <w:tcW w:w="2820" w:type="dxa"/>
            <w:tcBorders>
              <w:top w:val="outset" w:sz="6" w:space="0" w:color="auto"/>
              <w:left w:val="outset" w:sz="6" w:space="0" w:color="auto"/>
              <w:bottom w:val="outset" w:sz="6" w:space="0" w:color="auto"/>
              <w:right w:val="outset" w:sz="6" w:space="0" w:color="auto"/>
            </w:tcBorders>
            <w:vAlign w:val="center"/>
            <w:hideMark/>
          </w:tcPr>
          <w:p w14:paraId="366CAB8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 xml:space="preserve">6401.9200 </w:t>
            </w:r>
          </w:p>
        </w:tc>
        <w:tc>
          <w:tcPr>
            <w:tcW w:w="3780" w:type="dxa"/>
            <w:tcBorders>
              <w:top w:val="outset" w:sz="6" w:space="0" w:color="auto"/>
              <w:left w:val="outset" w:sz="6" w:space="0" w:color="auto"/>
              <w:bottom w:val="outset" w:sz="6" w:space="0" w:color="auto"/>
              <w:right w:val="outset" w:sz="6" w:space="0" w:color="auto"/>
            </w:tcBorders>
            <w:vAlign w:val="center"/>
            <w:hideMark/>
          </w:tcPr>
          <w:p w14:paraId="01FDD07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Gumboots</w:t>
            </w:r>
          </w:p>
        </w:tc>
      </w:tr>
    </w:tbl>
    <w:p w14:paraId="3F6AA2C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 xml:space="preserve">(*10) Other goods under the following Commodity </w:t>
      </w:r>
      <w:proofErr w:type="gramStart"/>
      <w:r w:rsidRPr="0043492A">
        <w:rPr>
          <w:rFonts w:ascii="Calibri" w:eastAsia="Times New Roman" w:hAnsi="Calibri" w:cs="Calibri"/>
          <w:b/>
          <w:bCs/>
          <w:sz w:val="28"/>
          <w:szCs w:val="28"/>
        </w:rPr>
        <w:t>Codes :</w:t>
      </w:r>
      <w:proofErr w:type="gramEnd"/>
      <w:r w:rsidRPr="0043492A">
        <w:rPr>
          <w:rFonts w:ascii="Calibri" w:eastAsia="Times New Roman" w:hAnsi="Calibri" w:cs="Calibri"/>
          <w:b/>
          <w:bCs/>
          <w:sz w:val="28"/>
          <w:szCs w:val="28"/>
        </w:rPr>
        <w:t>-</w:t>
      </w:r>
    </w:p>
    <w:p w14:paraId="78F4ADCA"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renumbered by the Editor as Item </w:t>
      </w:r>
      <w:r w:rsidRPr="0043492A">
        <w:rPr>
          <w:rFonts w:ascii="Calibri" w:eastAsia="Times New Roman" w:hAnsi="Calibri" w:cs="Calibri"/>
          <w:b/>
          <w:bCs/>
          <w:color w:val="808080"/>
        </w:rPr>
        <w:t>10</w:t>
      </w:r>
      <w:r w:rsidRPr="0043492A">
        <w:rPr>
          <w:rFonts w:ascii="Calibri" w:eastAsia="Times New Roman" w:hAnsi="Calibri" w:cs="Calibri"/>
          <w:color w:val="808080"/>
        </w:rPr>
        <w:t>- *not 14 as gazetted, inserted by SI 9/16 w.e.f.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February,</w:t>
      </w:r>
      <w:proofErr w:type="gramEnd"/>
      <w:r w:rsidRPr="0043492A">
        <w:rPr>
          <w:rFonts w:ascii="Calibri" w:eastAsia="Times New Roman" w:hAnsi="Calibri" w:cs="Calibri"/>
          <w:color w:val="808080"/>
        </w:rPr>
        <w:t xml:space="preserve"> 2016</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825"/>
        <w:gridCol w:w="1395"/>
        <w:gridCol w:w="16"/>
        <w:gridCol w:w="1441"/>
        <w:gridCol w:w="4950"/>
        <w:gridCol w:w="120"/>
      </w:tblGrid>
      <w:tr w:rsidR="0043492A" w:rsidRPr="0043492A" w14:paraId="6A59052E" w14:textId="77777777" w:rsidTr="0043492A">
        <w:trPr>
          <w:tblCellSpacing w:w="0" w:type="dxa"/>
          <w:jc w:val="center"/>
        </w:trPr>
        <w:tc>
          <w:tcPr>
            <w:tcW w:w="0" w:type="auto"/>
            <w:vAlign w:val="center"/>
            <w:hideMark/>
          </w:tcPr>
          <w:p w14:paraId="5DBC203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152D6F6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**02.01</w:t>
            </w:r>
          </w:p>
        </w:tc>
        <w:tc>
          <w:tcPr>
            <w:tcW w:w="1425" w:type="dxa"/>
            <w:gridSpan w:val="2"/>
            <w:vAlign w:val="center"/>
            <w:hideMark/>
          </w:tcPr>
          <w:p w14:paraId="0B17481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173652E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i/>
                <w:iCs/>
                <w:sz w:val="28"/>
                <w:szCs w:val="28"/>
              </w:rPr>
              <w:t xml:space="preserve">MEAT OF BOVINE ANIMALS, FRESH OR CHILLED </w:t>
            </w:r>
          </w:p>
        </w:tc>
        <w:tc>
          <w:tcPr>
            <w:tcW w:w="120" w:type="dxa"/>
            <w:vAlign w:val="center"/>
            <w:hideMark/>
          </w:tcPr>
          <w:p w14:paraId="1A16737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6DDD274B" w14:textId="77777777" w:rsidTr="0043492A">
        <w:trPr>
          <w:tblCellSpacing w:w="0" w:type="dxa"/>
          <w:jc w:val="center"/>
        </w:trPr>
        <w:tc>
          <w:tcPr>
            <w:tcW w:w="0" w:type="auto"/>
            <w:vAlign w:val="center"/>
            <w:hideMark/>
          </w:tcPr>
          <w:p w14:paraId="7428AB3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573C962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4A59FD4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0201.1000</w:t>
            </w:r>
          </w:p>
        </w:tc>
        <w:tc>
          <w:tcPr>
            <w:tcW w:w="4950" w:type="dxa"/>
            <w:vAlign w:val="center"/>
            <w:hideMark/>
          </w:tcPr>
          <w:p w14:paraId="7957AC0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Carcasses and half </w:t>
            </w:r>
            <w:proofErr w:type="gramStart"/>
            <w:r w:rsidRPr="0043492A">
              <w:rPr>
                <w:rFonts w:ascii="Calibri" w:eastAsia="Times New Roman" w:hAnsi="Calibri" w:cs="Calibri"/>
                <w:sz w:val="28"/>
                <w:szCs w:val="28"/>
              </w:rPr>
              <w:t>carcasses( only</w:t>
            </w:r>
            <w:proofErr w:type="gramEnd"/>
            <w:r w:rsidRPr="0043492A">
              <w:rPr>
                <w:rFonts w:ascii="Calibri" w:eastAsia="Times New Roman" w:hAnsi="Calibri" w:cs="Calibri"/>
                <w:sz w:val="28"/>
                <w:szCs w:val="28"/>
              </w:rPr>
              <w:t xml:space="preserve"> of cattle)</w:t>
            </w:r>
          </w:p>
        </w:tc>
        <w:tc>
          <w:tcPr>
            <w:tcW w:w="120" w:type="dxa"/>
            <w:vAlign w:val="center"/>
            <w:hideMark/>
          </w:tcPr>
          <w:p w14:paraId="337014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3B5F3C6F" w14:textId="77777777" w:rsidTr="0043492A">
        <w:trPr>
          <w:tblCellSpacing w:w="0" w:type="dxa"/>
          <w:jc w:val="center"/>
        </w:trPr>
        <w:tc>
          <w:tcPr>
            <w:tcW w:w="0" w:type="auto"/>
            <w:vAlign w:val="center"/>
            <w:hideMark/>
          </w:tcPr>
          <w:p w14:paraId="58394D4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2955646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4BF94FD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0201.2000</w:t>
            </w:r>
          </w:p>
        </w:tc>
        <w:tc>
          <w:tcPr>
            <w:tcW w:w="4950" w:type="dxa"/>
            <w:vAlign w:val="center"/>
            <w:hideMark/>
          </w:tcPr>
          <w:p w14:paraId="3679643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Other cuts with bone in </w:t>
            </w:r>
            <w:proofErr w:type="gramStart"/>
            <w:r w:rsidRPr="0043492A">
              <w:rPr>
                <w:rFonts w:ascii="Calibri" w:eastAsia="Times New Roman" w:hAnsi="Calibri" w:cs="Calibri"/>
                <w:sz w:val="28"/>
                <w:szCs w:val="28"/>
              </w:rPr>
              <w:t>( only</w:t>
            </w:r>
            <w:proofErr w:type="gramEnd"/>
            <w:r w:rsidRPr="0043492A">
              <w:rPr>
                <w:rFonts w:ascii="Calibri" w:eastAsia="Times New Roman" w:hAnsi="Calibri" w:cs="Calibri"/>
                <w:sz w:val="28"/>
                <w:szCs w:val="28"/>
              </w:rPr>
              <w:t xml:space="preserve"> of cattle)</w:t>
            </w:r>
          </w:p>
        </w:tc>
        <w:tc>
          <w:tcPr>
            <w:tcW w:w="120" w:type="dxa"/>
            <w:vAlign w:val="center"/>
            <w:hideMark/>
          </w:tcPr>
          <w:p w14:paraId="6A0776A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333B532A" w14:textId="77777777" w:rsidTr="0043492A">
        <w:trPr>
          <w:tblCellSpacing w:w="0" w:type="dxa"/>
          <w:jc w:val="center"/>
        </w:trPr>
        <w:tc>
          <w:tcPr>
            <w:tcW w:w="0" w:type="auto"/>
            <w:vAlign w:val="center"/>
            <w:hideMark/>
          </w:tcPr>
          <w:p w14:paraId="4F9E336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032708C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0B87A42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0201.3000</w:t>
            </w:r>
          </w:p>
        </w:tc>
        <w:tc>
          <w:tcPr>
            <w:tcW w:w="4950" w:type="dxa"/>
            <w:vAlign w:val="center"/>
            <w:hideMark/>
          </w:tcPr>
          <w:p w14:paraId="6DB0AC4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Boneless </w:t>
            </w:r>
            <w:proofErr w:type="gramStart"/>
            <w:r w:rsidRPr="0043492A">
              <w:rPr>
                <w:rFonts w:ascii="Calibri" w:eastAsia="Times New Roman" w:hAnsi="Calibri" w:cs="Calibri"/>
                <w:sz w:val="28"/>
                <w:szCs w:val="28"/>
              </w:rPr>
              <w:t>( only</w:t>
            </w:r>
            <w:proofErr w:type="gramEnd"/>
            <w:r w:rsidRPr="0043492A">
              <w:rPr>
                <w:rFonts w:ascii="Calibri" w:eastAsia="Times New Roman" w:hAnsi="Calibri" w:cs="Calibri"/>
                <w:sz w:val="28"/>
                <w:szCs w:val="28"/>
              </w:rPr>
              <w:t xml:space="preserve"> of cattle)</w:t>
            </w:r>
          </w:p>
        </w:tc>
        <w:tc>
          <w:tcPr>
            <w:tcW w:w="120" w:type="dxa"/>
            <w:vAlign w:val="center"/>
            <w:hideMark/>
          </w:tcPr>
          <w:p w14:paraId="2DCD2CC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7DB9EFB0" w14:textId="77777777" w:rsidTr="0043492A">
        <w:trPr>
          <w:tblCellSpacing w:w="0" w:type="dxa"/>
          <w:jc w:val="center"/>
        </w:trPr>
        <w:tc>
          <w:tcPr>
            <w:tcW w:w="0" w:type="auto"/>
            <w:vAlign w:val="center"/>
            <w:hideMark/>
          </w:tcPr>
          <w:p w14:paraId="05F244A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3A41998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**02.02</w:t>
            </w:r>
          </w:p>
        </w:tc>
        <w:tc>
          <w:tcPr>
            <w:tcW w:w="1425" w:type="dxa"/>
            <w:gridSpan w:val="2"/>
            <w:vAlign w:val="center"/>
            <w:hideMark/>
          </w:tcPr>
          <w:p w14:paraId="01ACCE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0202.1000</w:t>
            </w:r>
          </w:p>
        </w:tc>
        <w:tc>
          <w:tcPr>
            <w:tcW w:w="4950" w:type="dxa"/>
            <w:vAlign w:val="center"/>
            <w:hideMark/>
          </w:tcPr>
          <w:p w14:paraId="5D743C0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MEAT OF BOVINE ANIMALS, FROZEN </w:t>
            </w:r>
          </w:p>
          <w:p w14:paraId="4F2F349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Carcasses and half </w:t>
            </w:r>
            <w:proofErr w:type="gramStart"/>
            <w:r w:rsidRPr="0043492A">
              <w:rPr>
                <w:rFonts w:ascii="Calibri" w:eastAsia="Times New Roman" w:hAnsi="Calibri" w:cs="Calibri"/>
                <w:sz w:val="28"/>
                <w:szCs w:val="28"/>
              </w:rPr>
              <w:t>carcasses( only</w:t>
            </w:r>
            <w:proofErr w:type="gramEnd"/>
            <w:r w:rsidRPr="0043492A">
              <w:rPr>
                <w:rFonts w:ascii="Calibri" w:eastAsia="Times New Roman" w:hAnsi="Calibri" w:cs="Calibri"/>
                <w:sz w:val="28"/>
                <w:szCs w:val="28"/>
              </w:rPr>
              <w:t xml:space="preserve"> of cattle)</w:t>
            </w:r>
          </w:p>
        </w:tc>
        <w:tc>
          <w:tcPr>
            <w:tcW w:w="120" w:type="dxa"/>
            <w:vAlign w:val="center"/>
            <w:hideMark/>
          </w:tcPr>
          <w:p w14:paraId="6100FB6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1626BCC5" w14:textId="77777777" w:rsidTr="0043492A">
        <w:trPr>
          <w:tblCellSpacing w:w="0" w:type="dxa"/>
          <w:jc w:val="center"/>
        </w:trPr>
        <w:tc>
          <w:tcPr>
            <w:tcW w:w="0" w:type="auto"/>
            <w:vAlign w:val="center"/>
            <w:hideMark/>
          </w:tcPr>
          <w:p w14:paraId="612D3F8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1FEA086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7051881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0202.2000</w:t>
            </w:r>
          </w:p>
        </w:tc>
        <w:tc>
          <w:tcPr>
            <w:tcW w:w="4950" w:type="dxa"/>
            <w:vAlign w:val="center"/>
            <w:hideMark/>
          </w:tcPr>
          <w:p w14:paraId="02DF0CC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Other cuts with bone in </w:t>
            </w:r>
            <w:proofErr w:type="gramStart"/>
            <w:r w:rsidRPr="0043492A">
              <w:rPr>
                <w:rFonts w:ascii="Calibri" w:eastAsia="Times New Roman" w:hAnsi="Calibri" w:cs="Calibri"/>
                <w:sz w:val="28"/>
                <w:szCs w:val="28"/>
              </w:rPr>
              <w:t>( only</w:t>
            </w:r>
            <w:proofErr w:type="gramEnd"/>
            <w:r w:rsidRPr="0043492A">
              <w:rPr>
                <w:rFonts w:ascii="Calibri" w:eastAsia="Times New Roman" w:hAnsi="Calibri" w:cs="Calibri"/>
                <w:sz w:val="28"/>
                <w:szCs w:val="28"/>
              </w:rPr>
              <w:t xml:space="preserve"> of cattle)</w:t>
            </w:r>
          </w:p>
        </w:tc>
        <w:tc>
          <w:tcPr>
            <w:tcW w:w="120" w:type="dxa"/>
            <w:vAlign w:val="center"/>
            <w:hideMark/>
          </w:tcPr>
          <w:p w14:paraId="41F95B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7597AE66" w14:textId="77777777" w:rsidTr="0043492A">
        <w:trPr>
          <w:tblCellSpacing w:w="0" w:type="dxa"/>
          <w:jc w:val="center"/>
        </w:trPr>
        <w:tc>
          <w:tcPr>
            <w:tcW w:w="0" w:type="auto"/>
            <w:vAlign w:val="center"/>
            <w:hideMark/>
          </w:tcPr>
          <w:p w14:paraId="6724A12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0346B82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4B143E8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0202.3000</w:t>
            </w:r>
          </w:p>
        </w:tc>
        <w:tc>
          <w:tcPr>
            <w:tcW w:w="4950" w:type="dxa"/>
            <w:vAlign w:val="center"/>
            <w:hideMark/>
          </w:tcPr>
          <w:p w14:paraId="62AEE8D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Boneless </w:t>
            </w:r>
            <w:proofErr w:type="gramStart"/>
            <w:r w:rsidRPr="0043492A">
              <w:rPr>
                <w:rFonts w:ascii="Calibri" w:eastAsia="Times New Roman" w:hAnsi="Calibri" w:cs="Calibri"/>
                <w:sz w:val="28"/>
                <w:szCs w:val="28"/>
              </w:rPr>
              <w:t>( only</w:t>
            </w:r>
            <w:proofErr w:type="gramEnd"/>
            <w:r w:rsidRPr="0043492A">
              <w:rPr>
                <w:rFonts w:ascii="Calibri" w:eastAsia="Times New Roman" w:hAnsi="Calibri" w:cs="Calibri"/>
                <w:sz w:val="28"/>
                <w:szCs w:val="28"/>
              </w:rPr>
              <w:t xml:space="preserve"> of cattle)</w:t>
            </w:r>
          </w:p>
        </w:tc>
        <w:tc>
          <w:tcPr>
            <w:tcW w:w="120" w:type="dxa"/>
            <w:vAlign w:val="center"/>
            <w:hideMark/>
          </w:tcPr>
          <w:p w14:paraId="6B27EC0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74D5324A" w14:textId="77777777" w:rsidTr="0043492A">
        <w:trPr>
          <w:tblCellSpacing w:w="0" w:type="dxa"/>
          <w:jc w:val="center"/>
        </w:trPr>
        <w:tc>
          <w:tcPr>
            <w:tcW w:w="0" w:type="auto"/>
            <w:vAlign w:val="center"/>
            <w:hideMark/>
          </w:tcPr>
          <w:p w14:paraId="570A6CA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45F7F8C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**02.03</w:t>
            </w:r>
          </w:p>
        </w:tc>
        <w:tc>
          <w:tcPr>
            <w:tcW w:w="1425" w:type="dxa"/>
            <w:gridSpan w:val="2"/>
            <w:vAlign w:val="center"/>
            <w:hideMark/>
          </w:tcPr>
          <w:p w14:paraId="55107CA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0203.1100</w:t>
            </w:r>
          </w:p>
        </w:tc>
        <w:tc>
          <w:tcPr>
            <w:tcW w:w="4950" w:type="dxa"/>
            <w:vAlign w:val="center"/>
            <w:hideMark/>
          </w:tcPr>
          <w:p w14:paraId="748BFF7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MEAT OF SWINE, FRESH OR CHILLED </w:t>
            </w:r>
          </w:p>
          <w:p w14:paraId="39D56E4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Carcasses and half carcasses</w:t>
            </w:r>
          </w:p>
        </w:tc>
        <w:tc>
          <w:tcPr>
            <w:tcW w:w="120" w:type="dxa"/>
            <w:vAlign w:val="center"/>
            <w:hideMark/>
          </w:tcPr>
          <w:p w14:paraId="4BF443A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022E8AAC" w14:textId="77777777" w:rsidTr="0043492A">
        <w:trPr>
          <w:tblCellSpacing w:w="0" w:type="dxa"/>
          <w:jc w:val="center"/>
        </w:trPr>
        <w:tc>
          <w:tcPr>
            <w:tcW w:w="0" w:type="auto"/>
            <w:vAlign w:val="center"/>
            <w:hideMark/>
          </w:tcPr>
          <w:p w14:paraId="31F737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74078C1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609557A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0203.1200</w:t>
            </w:r>
          </w:p>
          <w:p w14:paraId="5C511FC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0203.1900</w:t>
            </w:r>
          </w:p>
        </w:tc>
        <w:tc>
          <w:tcPr>
            <w:tcW w:w="4950" w:type="dxa"/>
            <w:vAlign w:val="center"/>
            <w:hideMark/>
          </w:tcPr>
          <w:p w14:paraId="2F3BE06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Hams, shoulders and cuts thereof, with bone in</w:t>
            </w:r>
          </w:p>
          <w:p w14:paraId="271D304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c>
          <w:tcPr>
            <w:tcW w:w="120" w:type="dxa"/>
            <w:vAlign w:val="center"/>
            <w:hideMark/>
          </w:tcPr>
          <w:p w14:paraId="25D1F19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1101C0E0" w14:textId="77777777" w:rsidTr="0043492A">
        <w:trPr>
          <w:tblCellSpacing w:w="0" w:type="dxa"/>
          <w:jc w:val="center"/>
        </w:trPr>
        <w:tc>
          <w:tcPr>
            <w:tcW w:w="0" w:type="auto"/>
            <w:vAlign w:val="center"/>
            <w:hideMark/>
          </w:tcPr>
          <w:p w14:paraId="4E8AA74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38400A8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0BE02B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0203.2100</w:t>
            </w:r>
          </w:p>
        </w:tc>
        <w:tc>
          <w:tcPr>
            <w:tcW w:w="4950" w:type="dxa"/>
            <w:vAlign w:val="center"/>
            <w:hideMark/>
          </w:tcPr>
          <w:p w14:paraId="31F23E5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Frozen</w:t>
            </w:r>
          </w:p>
          <w:p w14:paraId="354DA1B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Carcasses and half carcasses</w:t>
            </w:r>
          </w:p>
        </w:tc>
        <w:tc>
          <w:tcPr>
            <w:tcW w:w="120" w:type="dxa"/>
            <w:vAlign w:val="center"/>
            <w:hideMark/>
          </w:tcPr>
          <w:p w14:paraId="7E40A4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3E2CED09" w14:textId="77777777" w:rsidTr="0043492A">
        <w:trPr>
          <w:tblCellSpacing w:w="0" w:type="dxa"/>
          <w:jc w:val="center"/>
        </w:trPr>
        <w:tc>
          <w:tcPr>
            <w:tcW w:w="0" w:type="auto"/>
            <w:vAlign w:val="center"/>
            <w:hideMark/>
          </w:tcPr>
          <w:p w14:paraId="0B511E5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420544E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5F30F0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0203.2200</w:t>
            </w:r>
          </w:p>
          <w:p w14:paraId="739528C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0203.2900</w:t>
            </w:r>
          </w:p>
        </w:tc>
        <w:tc>
          <w:tcPr>
            <w:tcW w:w="4950" w:type="dxa"/>
            <w:vAlign w:val="center"/>
            <w:hideMark/>
          </w:tcPr>
          <w:p w14:paraId="3C4B042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Hams, shoulders and cuts thereof, with bone in</w:t>
            </w:r>
          </w:p>
          <w:p w14:paraId="24EA671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c>
          <w:tcPr>
            <w:tcW w:w="120" w:type="dxa"/>
            <w:vAlign w:val="center"/>
            <w:hideMark/>
          </w:tcPr>
          <w:p w14:paraId="4F81B5E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061506B0" w14:textId="77777777" w:rsidTr="0043492A">
        <w:trPr>
          <w:tblCellSpacing w:w="0" w:type="dxa"/>
          <w:jc w:val="center"/>
        </w:trPr>
        <w:tc>
          <w:tcPr>
            <w:tcW w:w="0" w:type="auto"/>
            <w:vAlign w:val="center"/>
            <w:hideMark/>
          </w:tcPr>
          <w:p w14:paraId="5C8E44F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395" w:type="dxa"/>
            <w:vAlign w:val="center"/>
            <w:hideMark/>
          </w:tcPr>
          <w:p w14:paraId="58F98C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#02.04</w:t>
            </w:r>
          </w:p>
        </w:tc>
        <w:tc>
          <w:tcPr>
            <w:tcW w:w="1425" w:type="dxa"/>
            <w:gridSpan w:val="2"/>
            <w:vAlign w:val="center"/>
            <w:hideMark/>
          </w:tcPr>
          <w:p w14:paraId="7881AF3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222CD4E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MEAT OF SHEEP OR GOATS, </w:t>
            </w:r>
            <w:proofErr w:type="gramStart"/>
            <w:r w:rsidRPr="0043492A">
              <w:rPr>
                <w:rFonts w:ascii="Calibri" w:eastAsia="Times New Roman" w:hAnsi="Calibri" w:cs="Calibri"/>
                <w:b/>
                <w:bCs/>
                <w:sz w:val="28"/>
                <w:szCs w:val="28"/>
              </w:rPr>
              <w:t>FRESH ,CHILLED</w:t>
            </w:r>
            <w:proofErr w:type="gramEnd"/>
            <w:r w:rsidRPr="0043492A">
              <w:rPr>
                <w:rFonts w:ascii="Calibri" w:eastAsia="Times New Roman" w:hAnsi="Calibri" w:cs="Calibri"/>
                <w:b/>
                <w:bCs/>
                <w:sz w:val="28"/>
                <w:szCs w:val="28"/>
              </w:rPr>
              <w:t xml:space="preserve"> OR FROZEN</w:t>
            </w:r>
          </w:p>
        </w:tc>
        <w:tc>
          <w:tcPr>
            <w:tcW w:w="120" w:type="dxa"/>
            <w:vAlign w:val="center"/>
            <w:hideMark/>
          </w:tcPr>
          <w:p w14:paraId="2CEFC99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79D787A8" w14:textId="77777777" w:rsidTr="0043492A">
        <w:trPr>
          <w:tblCellSpacing w:w="0" w:type="dxa"/>
          <w:jc w:val="center"/>
        </w:trPr>
        <w:tc>
          <w:tcPr>
            <w:tcW w:w="0" w:type="auto"/>
            <w:vAlign w:val="center"/>
            <w:hideMark/>
          </w:tcPr>
          <w:p w14:paraId="6FAE523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0D94343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#02.06</w:t>
            </w:r>
          </w:p>
        </w:tc>
        <w:tc>
          <w:tcPr>
            <w:tcW w:w="1425" w:type="dxa"/>
            <w:gridSpan w:val="2"/>
            <w:vAlign w:val="center"/>
            <w:hideMark/>
          </w:tcPr>
          <w:p w14:paraId="09A3D2C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6CD93FD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EDIBLE OFFAL OF ANIMALS, SHEEP, GOATS, CHILLED OR FROZEN</w:t>
            </w:r>
          </w:p>
        </w:tc>
        <w:tc>
          <w:tcPr>
            <w:tcW w:w="120" w:type="dxa"/>
            <w:vAlign w:val="center"/>
            <w:hideMark/>
          </w:tcPr>
          <w:p w14:paraId="6572A2A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6ACE05D8" w14:textId="77777777" w:rsidTr="0043492A">
        <w:trPr>
          <w:tblCellSpacing w:w="0" w:type="dxa"/>
          <w:jc w:val="center"/>
        </w:trPr>
        <w:tc>
          <w:tcPr>
            <w:tcW w:w="0" w:type="auto"/>
            <w:vAlign w:val="center"/>
            <w:hideMark/>
          </w:tcPr>
          <w:p w14:paraId="5C7C3CC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25357F9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106C3B5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0206.80.00</w:t>
            </w:r>
          </w:p>
        </w:tc>
        <w:tc>
          <w:tcPr>
            <w:tcW w:w="4950" w:type="dxa"/>
            <w:vAlign w:val="center"/>
            <w:hideMark/>
          </w:tcPr>
          <w:p w14:paraId="232C512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 fresh or chilled (only of sheep and goat)</w:t>
            </w:r>
          </w:p>
        </w:tc>
        <w:tc>
          <w:tcPr>
            <w:tcW w:w="120" w:type="dxa"/>
            <w:vAlign w:val="center"/>
            <w:hideMark/>
          </w:tcPr>
          <w:p w14:paraId="7631AD3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46F47298" w14:textId="77777777" w:rsidTr="0043492A">
        <w:trPr>
          <w:tblCellSpacing w:w="0" w:type="dxa"/>
          <w:jc w:val="center"/>
        </w:trPr>
        <w:tc>
          <w:tcPr>
            <w:tcW w:w="0" w:type="auto"/>
            <w:vAlign w:val="center"/>
            <w:hideMark/>
          </w:tcPr>
          <w:p w14:paraId="7CC30F9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623A629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74E4CDA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0206.90.00</w:t>
            </w:r>
          </w:p>
        </w:tc>
        <w:tc>
          <w:tcPr>
            <w:tcW w:w="4950" w:type="dxa"/>
            <w:vAlign w:val="center"/>
            <w:hideMark/>
          </w:tcPr>
          <w:p w14:paraId="08B2BCF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 frozen (only of sheep and goat)</w:t>
            </w:r>
          </w:p>
        </w:tc>
        <w:tc>
          <w:tcPr>
            <w:tcW w:w="120" w:type="dxa"/>
            <w:vAlign w:val="center"/>
            <w:hideMark/>
          </w:tcPr>
          <w:p w14:paraId="4C07166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0BDDB0A4" w14:textId="77777777" w:rsidTr="0043492A">
        <w:trPr>
          <w:tblCellSpacing w:w="0" w:type="dxa"/>
          <w:jc w:val="center"/>
        </w:trPr>
        <w:tc>
          <w:tcPr>
            <w:tcW w:w="0" w:type="auto"/>
            <w:vAlign w:val="center"/>
            <w:hideMark/>
          </w:tcPr>
          <w:p w14:paraId="2ADD1BF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7F87B2E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13E6C9F2"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sz w:val="28"/>
                <w:szCs w:val="28"/>
              </w:rPr>
              <w:t xml:space="preserve">( </w:t>
            </w:r>
            <w:r w:rsidRPr="0043492A">
              <w:rPr>
                <w:rFonts w:ascii="Calibri" w:eastAsia="Times New Roman" w:hAnsi="Calibri" w:cs="Calibri"/>
                <w:b/>
                <w:bCs/>
                <w:sz w:val="28"/>
                <w:szCs w:val="28"/>
              </w:rPr>
              <w:t>#</w:t>
            </w:r>
            <w:proofErr w:type="gramEnd"/>
            <w:r w:rsidRPr="0043492A">
              <w:rPr>
                <w:rFonts w:ascii="Calibri" w:eastAsia="Times New Roman" w:hAnsi="Calibri" w:cs="Calibri"/>
                <w:b/>
                <w:bCs/>
                <w:sz w:val="28"/>
                <w:szCs w:val="28"/>
              </w:rPr>
              <w:t xml:space="preserve"> </w:t>
            </w:r>
            <w:r w:rsidRPr="0043492A">
              <w:rPr>
                <w:rFonts w:ascii="Calibri" w:eastAsia="Times New Roman" w:hAnsi="Calibri" w:cs="Calibri"/>
                <w:sz w:val="28"/>
                <w:szCs w:val="28"/>
              </w:rPr>
              <w:t>Items above</w:t>
            </w:r>
          </w:p>
        </w:tc>
        <w:tc>
          <w:tcPr>
            <w:tcW w:w="4950" w:type="dxa"/>
            <w:vAlign w:val="center"/>
            <w:hideMark/>
          </w:tcPr>
          <w:p w14:paraId="17DDF8C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Inserted by SI 161/2017 w.e.f. 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w:t>
            </w:r>
            <w:proofErr w:type="gramStart"/>
            <w:r w:rsidRPr="0043492A">
              <w:rPr>
                <w:rFonts w:ascii="Calibri" w:eastAsia="Times New Roman" w:hAnsi="Calibri" w:cs="Calibri"/>
                <w:sz w:val="28"/>
                <w:szCs w:val="28"/>
              </w:rPr>
              <w:t>January,</w:t>
            </w:r>
            <w:proofErr w:type="gramEnd"/>
            <w:r w:rsidRPr="0043492A">
              <w:rPr>
                <w:rFonts w:ascii="Calibri" w:eastAsia="Times New Roman" w:hAnsi="Calibri" w:cs="Calibri"/>
                <w:sz w:val="28"/>
                <w:szCs w:val="28"/>
              </w:rPr>
              <w:t xml:space="preserve"> 2018)</w:t>
            </w:r>
          </w:p>
        </w:tc>
        <w:tc>
          <w:tcPr>
            <w:tcW w:w="120" w:type="dxa"/>
            <w:vAlign w:val="center"/>
            <w:hideMark/>
          </w:tcPr>
          <w:p w14:paraId="399E603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06F3C906" w14:textId="77777777" w:rsidTr="0043492A">
        <w:trPr>
          <w:tblCellSpacing w:w="0" w:type="dxa"/>
          <w:jc w:val="center"/>
        </w:trPr>
        <w:tc>
          <w:tcPr>
            <w:tcW w:w="0" w:type="auto"/>
            <w:vAlign w:val="center"/>
            <w:hideMark/>
          </w:tcPr>
          <w:p w14:paraId="52CE3FD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4D7336A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**02.06</w:t>
            </w:r>
          </w:p>
        </w:tc>
        <w:tc>
          <w:tcPr>
            <w:tcW w:w="1425" w:type="dxa"/>
            <w:gridSpan w:val="2"/>
            <w:vAlign w:val="center"/>
            <w:hideMark/>
          </w:tcPr>
          <w:p w14:paraId="5803821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19A1E69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Edible offal</w:t>
            </w:r>
            <w:r w:rsidRPr="0043492A">
              <w:rPr>
                <w:rFonts w:ascii="Calibri" w:eastAsia="Times New Roman" w:hAnsi="Calibri" w:cs="Calibri"/>
                <w:sz w:val="28"/>
                <w:szCs w:val="28"/>
              </w:rPr>
              <w:t xml:space="preserve"> of animals, swine, sheep, goats, horses, mules or hinnies, chilled or frozen</w:t>
            </w:r>
          </w:p>
        </w:tc>
        <w:tc>
          <w:tcPr>
            <w:tcW w:w="120" w:type="dxa"/>
            <w:vAlign w:val="center"/>
            <w:hideMark/>
          </w:tcPr>
          <w:p w14:paraId="7318514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5E16FE9E" w14:textId="77777777" w:rsidTr="0043492A">
        <w:trPr>
          <w:tblCellSpacing w:w="0" w:type="dxa"/>
          <w:jc w:val="center"/>
        </w:trPr>
        <w:tc>
          <w:tcPr>
            <w:tcW w:w="0" w:type="auto"/>
            <w:vAlign w:val="center"/>
            <w:hideMark/>
          </w:tcPr>
          <w:p w14:paraId="51739AC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5B04EB6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66C8A47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0206.1000</w:t>
            </w:r>
          </w:p>
          <w:p w14:paraId="3A5A4A5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0206.2100 </w:t>
            </w:r>
          </w:p>
        </w:tc>
        <w:tc>
          <w:tcPr>
            <w:tcW w:w="4950" w:type="dxa"/>
            <w:vAlign w:val="center"/>
            <w:hideMark/>
          </w:tcPr>
          <w:p w14:paraId="34E2AEA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of bovine animals, fresh or chilled (only of cattle)</w:t>
            </w:r>
          </w:p>
        </w:tc>
        <w:tc>
          <w:tcPr>
            <w:tcW w:w="120" w:type="dxa"/>
            <w:vAlign w:val="center"/>
            <w:hideMark/>
          </w:tcPr>
          <w:p w14:paraId="77539F6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6057B6E9" w14:textId="77777777" w:rsidTr="0043492A">
        <w:trPr>
          <w:tblCellSpacing w:w="0" w:type="dxa"/>
          <w:jc w:val="center"/>
        </w:trPr>
        <w:tc>
          <w:tcPr>
            <w:tcW w:w="0" w:type="auto"/>
            <w:vAlign w:val="center"/>
            <w:hideMark/>
          </w:tcPr>
          <w:p w14:paraId="3332E94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432B7E7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769F6DE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0206.2200 </w:t>
            </w:r>
          </w:p>
          <w:p w14:paraId="5D4711A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0206.2900 </w:t>
            </w:r>
          </w:p>
        </w:tc>
        <w:tc>
          <w:tcPr>
            <w:tcW w:w="4950" w:type="dxa"/>
            <w:vAlign w:val="center"/>
            <w:hideMark/>
          </w:tcPr>
          <w:p w14:paraId="0A7C0CA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Tongues (only of cattle)</w:t>
            </w:r>
          </w:p>
          <w:p w14:paraId="53FE413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Livers (only of cattle)</w:t>
            </w:r>
          </w:p>
          <w:p w14:paraId="5C1930C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Other (only of cattle)</w:t>
            </w:r>
          </w:p>
        </w:tc>
        <w:tc>
          <w:tcPr>
            <w:tcW w:w="120" w:type="dxa"/>
            <w:vAlign w:val="center"/>
            <w:hideMark/>
          </w:tcPr>
          <w:p w14:paraId="4D70180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655C621A" w14:textId="77777777" w:rsidTr="0043492A">
        <w:trPr>
          <w:tblCellSpacing w:w="0" w:type="dxa"/>
          <w:jc w:val="center"/>
        </w:trPr>
        <w:tc>
          <w:tcPr>
            <w:tcW w:w="0" w:type="auto"/>
            <w:vAlign w:val="center"/>
            <w:hideMark/>
          </w:tcPr>
          <w:p w14:paraId="2011031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47AFE87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4275DAA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#0206.80.00</w:t>
            </w:r>
          </w:p>
        </w:tc>
        <w:tc>
          <w:tcPr>
            <w:tcW w:w="4950" w:type="dxa"/>
            <w:vAlign w:val="center"/>
            <w:hideMark/>
          </w:tcPr>
          <w:p w14:paraId="3E52D03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 frozen or chilled (only of sheep and goat)</w:t>
            </w:r>
          </w:p>
        </w:tc>
        <w:tc>
          <w:tcPr>
            <w:tcW w:w="120" w:type="dxa"/>
            <w:vAlign w:val="center"/>
            <w:hideMark/>
          </w:tcPr>
          <w:p w14:paraId="0A0B0F7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034BD03C" w14:textId="77777777" w:rsidTr="0043492A">
        <w:trPr>
          <w:tblCellSpacing w:w="0" w:type="dxa"/>
          <w:jc w:val="center"/>
        </w:trPr>
        <w:tc>
          <w:tcPr>
            <w:tcW w:w="0" w:type="auto"/>
            <w:vAlign w:val="center"/>
            <w:hideMark/>
          </w:tcPr>
          <w:p w14:paraId="242C69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56D9DB2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7EB84E7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7FA6FE0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 frozen or chilled (only of sheep and goat)</w:t>
            </w:r>
          </w:p>
        </w:tc>
        <w:tc>
          <w:tcPr>
            <w:tcW w:w="120" w:type="dxa"/>
            <w:vAlign w:val="center"/>
            <w:hideMark/>
          </w:tcPr>
          <w:p w14:paraId="446C217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5C2A5F26" w14:textId="77777777" w:rsidTr="0043492A">
        <w:trPr>
          <w:tblCellSpacing w:w="0" w:type="dxa"/>
          <w:jc w:val="center"/>
        </w:trPr>
        <w:tc>
          <w:tcPr>
            <w:tcW w:w="0" w:type="auto"/>
            <w:vAlign w:val="center"/>
            <w:hideMark/>
          </w:tcPr>
          <w:p w14:paraId="0E803BA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687D55C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2.07</w:t>
            </w:r>
          </w:p>
        </w:tc>
        <w:tc>
          <w:tcPr>
            <w:tcW w:w="1425" w:type="dxa"/>
            <w:gridSpan w:val="2"/>
            <w:vAlign w:val="center"/>
            <w:hideMark/>
          </w:tcPr>
          <w:p w14:paraId="2B518C0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72762B0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Meat and edible offal of poultry (of heading no.</w:t>
            </w:r>
            <w:r w:rsidRPr="0043492A">
              <w:rPr>
                <w:rFonts w:ascii="Calibri" w:eastAsia="Times New Roman" w:hAnsi="Calibri" w:cs="Calibri"/>
                <w:b/>
                <w:bCs/>
                <w:sz w:val="28"/>
                <w:szCs w:val="28"/>
              </w:rPr>
              <w:t>0105</w:t>
            </w:r>
            <w:r w:rsidRPr="0043492A">
              <w:rPr>
                <w:rFonts w:ascii="Calibri" w:eastAsia="Times New Roman" w:hAnsi="Calibri" w:cs="Calibri"/>
                <w:sz w:val="28"/>
                <w:szCs w:val="28"/>
              </w:rPr>
              <w:t xml:space="preserve">) fresh, chilled or frozen </w:t>
            </w:r>
          </w:p>
        </w:tc>
        <w:tc>
          <w:tcPr>
            <w:tcW w:w="120" w:type="dxa"/>
            <w:vAlign w:val="center"/>
            <w:hideMark/>
          </w:tcPr>
          <w:p w14:paraId="3A5EA69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263577C8" w14:textId="77777777" w:rsidTr="0043492A">
        <w:trPr>
          <w:tblCellSpacing w:w="0" w:type="dxa"/>
          <w:jc w:val="center"/>
        </w:trPr>
        <w:tc>
          <w:tcPr>
            <w:tcW w:w="0" w:type="auto"/>
            <w:vAlign w:val="center"/>
            <w:hideMark/>
          </w:tcPr>
          <w:p w14:paraId="609122A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3AEB1F1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**03.02</w:t>
            </w:r>
          </w:p>
        </w:tc>
        <w:tc>
          <w:tcPr>
            <w:tcW w:w="1425" w:type="dxa"/>
            <w:gridSpan w:val="2"/>
            <w:vAlign w:val="center"/>
            <w:hideMark/>
          </w:tcPr>
          <w:p w14:paraId="69144E3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4B0A12F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Fish, fresh or chilled, excluding fish fillets and other fish meat (of heading no.</w:t>
            </w:r>
            <w:r w:rsidRPr="0043492A">
              <w:rPr>
                <w:rFonts w:ascii="Calibri" w:eastAsia="Times New Roman" w:hAnsi="Calibri" w:cs="Calibri"/>
                <w:b/>
                <w:bCs/>
                <w:sz w:val="28"/>
                <w:szCs w:val="28"/>
              </w:rPr>
              <w:t>0304</w:t>
            </w:r>
            <w:r w:rsidRPr="0043492A">
              <w:rPr>
                <w:rFonts w:ascii="Calibri" w:eastAsia="Times New Roman" w:hAnsi="Calibri" w:cs="Calibri"/>
                <w:sz w:val="28"/>
                <w:szCs w:val="28"/>
              </w:rPr>
              <w:t xml:space="preserve">) </w:t>
            </w:r>
          </w:p>
        </w:tc>
        <w:tc>
          <w:tcPr>
            <w:tcW w:w="120" w:type="dxa"/>
            <w:vAlign w:val="center"/>
            <w:hideMark/>
          </w:tcPr>
          <w:p w14:paraId="5C8645E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2FE8387D" w14:textId="77777777" w:rsidTr="0043492A">
        <w:trPr>
          <w:tblCellSpacing w:w="0" w:type="dxa"/>
          <w:jc w:val="center"/>
        </w:trPr>
        <w:tc>
          <w:tcPr>
            <w:tcW w:w="0" w:type="auto"/>
            <w:vAlign w:val="center"/>
            <w:hideMark/>
          </w:tcPr>
          <w:p w14:paraId="6C40EF9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1234A66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08E0DE4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0302.1390</w:t>
            </w:r>
          </w:p>
          <w:p w14:paraId="35BC96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0302.4300 </w:t>
            </w:r>
          </w:p>
        </w:tc>
        <w:tc>
          <w:tcPr>
            <w:tcW w:w="4950" w:type="dxa"/>
            <w:vAlign w:val="center"/>
            <w:hideMark/>
          </w:tcPr>
          <w:p w14:paraId="1ED52A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72BAC01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Sardines, Sardinella, Brisling or Sprats</w:t>
            </w:r>
          </w:p>
        </w:tc>
        <w:tc>
          <w:tcPr>
            <w:tcW w:w="120" w:type="dxa"/>
            <w:vAlign w:val="center"/>
            <w:hideMark/>
          </w:tcPr>
          <w:p w14:paraId="0168E36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084C7440" w14:textId="77777777" w:rsidTr="0043492A">
        <w:trPr>
          <w:tblCellSpacing w:w="0" w:type="dxa"/>
          <w:jc w:val="center"/>
        </w:trPr>
        <w:tc>
          <w:tcPr>
            <w:tcW w:w="0" w:type="auto"/>
            <w:vAlign w:val="center"/>
            <w:hideMark/>
          </w:tcPr>
          <w:p w14:paraId="7ACBDFF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395" w:type="dxa"/>
            <w:vAlign w:val="center"/>
            <w:hideMark/>
          </w:tcPr>
          <w:p w14:paraId="7A5CC45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53E419B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0302.7490</w:t>
            </w:r>
          </w:p>
          <w:p w14:paraId="70BC380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0302.7990</w:t>
            </w:r>
          </w:p>
          <w:p w14:paraId="7FBF6D7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0302.9090</w:t>
            </w:r>
          </w:p>
        </w:tc>
        <w:tc>
          <w:tcPr>
            <w:tcW w:w="4950" w:type="dxa"/>
            <w:vAlign w:val="center"/>
            <w:hideMark/>
          </w:tcPr>
          <w:p w14:paraId="6DD75C2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79F709A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153927A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tc>
        <w:tc>
          <w:tcPr>
            <w:tcW w:w="120" w:type="dxa"/>
            <w:vAlign w:val="center"/>
            <w:hideMark/>
          </w:tcPr>
          <w:p w14:paraId="4CB2F4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7D127D22" w14:textId="77777777" w:rsidTr="0043492A">
        <w:trPr>
          <w:tblCellSpacing w:w="0" w:type="dxa"/>
          <w:jc w:val="center"/>
        </w:trPr>
        <w:tc>
          <w:tcPr>
            <w:tcW w:w="0" w:type="auto"/>
            <w:vAlign w:val="center"/>
            <w:hideMark/>
          </w:tcPr>
          <w:p w14:paraId="7814820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45CE45E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**03.03</w:t>
            </w:r>
          </w:p>
        </w:tc>
        <w:tc>
          <w:tcPr>
            <w:tcW w:w="1425" w:type="dxa"/>
            <w:gridSpan w:val="2"/>
            <w:vAlign w:val="center"/>
            <w:hideMark/>
          </w:tcPr>
          <w:p w14:paraId="155B86B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734B898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FISH FROZEN</w:t>
            </w:r>
            <w:r w:rsidRPr="0043492A">
              <w:rPr>
                <w:rFonts w:ascii="Calibri" w:eastAsia="Times New Roman" w:hAnsi="Calibri" w:cs="Calibri"/>
                <w:sz w:val="28"/>
                <w:szCs w:val="28"/>
              </w:rPr>
              <w:t>, EXCLUDING FISH FILLETS and OTHER FISH MEAT of heading No. 03.04</w:t>
            </w:r>
          </w:p>
        </w:tc>
        <w:tc>
          <w:tcPr>
            <w:tcW w:w="120" w:type="dxa"/>
            <w:vAlign w:val="center"/>
            <w:hideMark/>
          </w:tcPr>
          <w:p w14:paraId="33E897C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7957161B" w14:textId="77777777" w:rsidTr="0043492A">
        <w:trPr>
          <w:tblCellSpacing w:w="0" w:type="dxa"/>
          <w:jc w:val="center"/>
        </w:trPr>
        <w:tc>
          <w:tcPr>
            <w:tcW w:w="0" w:type="auto"/>
            <w:vAlign w:val="center"/>
            <w:hideMark/>
          </w:tcPr>
          <w:p w14:paraId="495780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3CDB58B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25" w:type="dxa"/>
            <w:gridSpan w:val="2"/>
            <w:vAlign w:val="center"/>
            <w:hideMark/>
          </w:tcPr>
          <w:p w14:paraId="45E73F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0303.1390</w:t>
            </w:r>
          </w:p>
          <w:p w14:paraId="5379BF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0303.1490</w:t>
            </w:r>
          </w:p>
          <w:p w14:paraId="00B5399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0303.1990</w:t>
            </w:r>
          </w:p>
          <w:p w14:paraId="4370363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0303.2690</w:t>
            </w:r>
          </w:p>
          <w:p w14:paraId="42DDCC2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0303.3990</w:t>
            </w:r>
          </w:p>
          <w:p w14:paraId="51EED5F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0303.5390</w:t>
            </w:r>
          </w:p>
          <w:p w14:paraId="5293CCC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0303.9090</w:t>
            </w:r>
          </w:p>
        </w:tc>
        <w:tc>
          <w:tcPr>
            <w:tcW w:w="4950" w:type="dxa"/>
            <w:vAlign w:val="center"/>
            <w:hideMark/>
          </w:tcPr>
          <w:p w14:paraId="0B24034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7F9D8BF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5A10254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3873E46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510DE6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1D4A3D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p w14:paraId="44240DD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Fresh water fish</w:t>
            </w:r>
          </w:p>
        </w:tc>
        <w:tc>
          <w:tcPr>
            <w:tcW w:w="120" w:type="dxa"/>
            <w:vAlign w:val="center"/>
            <w:hideMark/>
          </w:tcPr>
          <w:p w14:paraId="3633B94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56FDEEC6" w14:textId="77777777" w:rsidTr="0043492A">
        <w:trPr>
          <w:tblCellSpacing w:w="0" w:type="dxa"/>
          <w:jc w:val="center"/>
        </w:trPr>
        <w:tc>
          <w:tcPr>
            <w:tcW w:w="0" w:type="auto"/>
            <w:vAlign w:val="center"/>
            <w:hideMark/>
          </w:tcPr>
          <w:p w14:paraId="1CF7F0B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6ED952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**03.04</w:t>
            </w:r>
          </w:p>
        </w:tc>
        <w:tc>
          <w:tcPr>
            <w:tcW w:w="1425" w:type="dxa"/>
            <w:gridSpan w:val="2"/>
            <w:vAlign w:val="center"/>
            <w:hideMark/>
          </w:tcPr>
          <w:p w14:paraId="2240B1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26D54B0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FISH FILLETS </w:t>
            </w:r>
            <w:r w:rsidRPr="0043492A">
              <w:rPr>
                <w:rFonts w:ascii="Calibri" w:eastAsia="Times New Roman" w:hAnsi="Calibri" w:cs="Calibri"/>
                <w:sz w:val="28"/>
                <w:szCs w:val="28"/>
              </w:rPr>
              <w:t>and OTHER FISH MEAT (</w:t>
            </w:r>
            <w:proofErr w:type="gramStart"/>
            <w:r w:rsidRPr="0043492A">
              <w:rPr>
                <w:rFonts w:ascii="Calibri" w:eastAsia="Times New Roman" w:hAnsi="Calibri" w:cs="Calibri"/>
                <w:sz w:val="28"/>
                <w:szCs w:val="28"/>
              </w:rPr>
              <w:t>whether or not</w:t>
            </w:r>
            <w:proofErr w:type="gramEnd"/>
            <w:r w:rsidRPr="0043492A">
              <w:rPr>
                <w:rFonts w:ascii="Calibri" w:eastAsia="Times New Roman" w:hAnsi="Calibri" w:cs="Calibri"/>
                <w:sz w:val="28"/>
                <w:szCs w:val="28"/>
              </w:rPr>
              <w:t xml:space="preserve"> minced) FRESH, CHILLED OR FROZEN</w:t>
            </w:r>
          </w:p>
        </w:tc>
        <w:tc>
          <w:tcPr>
            <w:tcW w:w="120" w:type="dxa"/>
            <w:vAlign w:val="center"/>
            <w:hideMark/>
          </w:tcPr>
          <w:p w14:paraId="5FABA5A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4A31CA8E" w14:textId="77777777" w:rsidTr="0043492A">
        <w:trPr>
          <w:tblCellSpacing w:w="0" w:type="dxa"/>
          <w:jc w:val="center"/>
        </w:trPr>
        <w:tc>
          <w:tcPr>
            <w:tcW w:w="0" w:type="auto"/>
            <w:vAlign w:val="center"/>
            <w:hideMark/>
          </w:tcPr>
          <w:p w14:paraId="66BE013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395" w:type="dxa"/>
            <w:vAlign w:val="center"/>
            <w:hideMark/>
          </w:tcPr>
          <w:p w14:paraId="22425CC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**03.05</w:t>
            </w:r>
          </w:p>
        </w:tc>
        <w:tc>
          <w:tcPr>
            <w:tcW w:w="1425" w:type="dxa"/>
            <w:gridSpan w:val="2"/>
            <w:vAlign w:val="center"/>
            <w:hideMark/>
          </w:tcPr>
          <w:p w14:paraId="66EEDD9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4950" w:type="dxa"/>
            <w:vAlign w:val="center"/>
            <w:hideMark/>
          </w:tcPr>
          <w:p w14:paraId="74B6ED3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FISH, DRIED, SALTED, OR IN BRINE, WHETHER OR NOT COOKED BEFORE THE SMOKED PROCESS</w:t>
            </w:r>
          </w:p>
        </w:tc>
        <w:tc>
          <w:tcPr>
            <w:tcW w:w="120" w:type="dxa"/>
            <w:vAlign w:val="center"/>
            <w:hideMark/>
          </w:tcPr>
          <w:p w14:paraId="28B8877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62466A71" w14:textId="77777777" w:rsidTr="0043492A">
        <w:trPr>
          <w:tblCellSpacing w:w="0" w:type="dxa"/>
          <w:jc w:val="center"/>
        </w:trPr>
        <w:tc>
          <w:tcPr>
            <w:tcW w:w="825" w:type="dxa"/>
            <w:vAlign w:val="center"/>
            <w:hideMark/>
          </w:tcPr>
          <w:p w14:paraId="733479C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04.07</w:t>
            </w:r>
          </w:p>
        </w:tc>
        <w:tc>
          <w:tcPr>
            <w:tcW w:w="1410" w:type="dxa"/>
            <w:gridSpan w:val="2"/>
            <w:vAlign w:val="center"/>
            <w:hideMark/>
          </w:tcPr>
          <w:p w14:paraId="3F2FEEF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2CEEDAA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BIRDS’ EGGS, IN SHELL, FRESH, PRESERVED OR COOKED</w:t>
            </w:r>
          </w:p>
        </w:tc>
      </w:tr>
      <w:tr w:rsidR="0043492A" w:rsidRPr="0043492A" w14:paraId="22CDB82D" w14:textId="77777777" w:rsidTr="0043492A">
        <w:trPr>
          <w:tblCellSpacing w:w="0" w:type="dxa"/>
          <w:jc w:val="center"/>
        </w:trPr>
        <w:tc>
          <w:tcPr>
            <w:tcW w:w="825" w:type="dxa"/>
            <w:vAlign w:val="center"/>
            <w:hideMark/>
          </w:tcPr>
          <w:p w14:paraId="426E58F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07.01</w:t>
            </w:r>
          </w:p>
        </w:tc>
        <w:tc>
          <w:tcPr>
            <w:tcW w:w="1410" w:type="dxa"/>
            <w:gridSpan w:val="2"/>
            <w:vAlign w:val="center"/>
            <w:hideMark/>
          </w:tcPr>
          <w:p w14:paraId="1E58463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3B8971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POTATOES, FRESH OR CHILLED</w:t>
            </w:r>
          </w:p>
        </w:tc>
      </w:tr>
      <w:tr w:rsidR="0043492A" w:rsidRPr="0043492A" w14:paraId="6B9BABA6" w14:textId="77777777" w:rsidTr="0043492A">
        <w:trPr>
          <w:tblCellSpacing w:w="0" w:type="dxa"/>
          <w:jc w:val="center"/>
        </w:trPr>
        <w:tc>
          <w:tcPr>
            <w:tcW w:w="825" w:type="dxa"/>
            <w:vAlign w:val="center"/>
            <w:hideMark/>
          </w:tcPr>
          <w:p w14:paraId="491F583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07.02</w:t>
            </w:r>
          </w:p>
        </w:tc>
        <w:tc>
          <w:tcPr>
            <w:tcW w:w="1410" w:type="dxa"/>
            <w:gridSpan w:val="2"/>
            <w:vAlign w:val="center"/>
            <w:hideMark/>
          </w:tcPr>
          <w:p w14:paraId="5287DC7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4122B5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TOMATOES, FRESH OR CHILLED</w:t>
            </w:r>
          </w:p>
        </w:tc>
      </w:tr>
      <w:tr w:rsidR="0043492A" w:rsidRPr="0043492A" w14:paraId="6FD173D7" w14:textId="77777777" w:rsidTr="0043492A">
        <w:trPr>
          <w:tblCellSpacing w:w="0" w:type="dxa"/>
          <w:jc w:val="center"/>
        </w:trPr>
        <w:tc>
          <w:tcPr>
            <w:tcW w:w="825" w:type="dxa"/>
            <w:vAlign w:val="center"/>
            <w:hideMark/>
          </w:tcPr>
          <w:p w14:paraId="4E14FFC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07.03</w:t>
            </w:r>
          </w:p>
        </w:tc>
        <w:tc>
          <w:tcPr>
            <w:tcW w:w="1410" w:type="dxa"/>
            <w:gridSpan w:val="2"/>
            <w:vAlign w:val="center"/>
            <w:hideMark/>
          </w:tcPr>
          <w:p w14:paraId="16A66F7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0A0EAB6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ONIONS, SHALLOTS, GARLIC LEEKS AND OTHER ALLIACEOUS VEGETABLES, FRESH OR CHILLED</w:t>
            </w:r>
          </w:p>
        </w:tc>
      </w:tr>
      <w:tr w:rsidR="0043492A" w:rsidRPr="0043492A" w14:paraId="76D5B4EA" w14:textId="77777777" w:rsidTr="0043492A">
        <w:trPr>
          <w:tblCellSpacing w:w="0" w:type="dxa"/>
          <w:jc w:val="center"/>
        </w:trPr>
        <w:tc>
          <w:tcPr>
            <w:tcW w:w="825" w:type="dxa"/>
            <w:vAlign w:val="center"/>
            <w:hideMark/>
          </w:tcPr>
          <w:p w14:paraId="5155E38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6705DB5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0703.1000</w:t>
            </w:r>
          </w:p>
        </w:tc>
        <w:tc>
          <w:tcPr>
            <w:tcW w:w="5655" w:type="dxa"/>
            <w:gridSpan w:val="3"/>
            <w:vAlign w:val="center"/>
            <w:hideMark/>
          </w:tcPr>
          <w:p w14:paraId="66BCDF7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Onions and Shallots</w:t>
            </w:r>
          </w:p>
        </w:tc>
      </w:tr>
      <w:tr w:rsidR="0043492A" w:rsidRPr="0043492A" w14:paraId="1692C55D" w14:textId="77777777" w:rsidTr="0043492A">
        <w:trPr>
          <w:tblCellSpacing w:w="0" w:type="dxa"/>
          <w:jc w:val="center"/>
        </w:trPr>
        <w:tc>
          <w:tcPr>
            <w:tcW w:w="825" w:type="dxa"/>
            <w:vAlign w:val="center"/>
            <w:hideMark/>
          </w:tcPr>
          <w:p w14:paraId="7F8A694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7BF65ED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0703.2000.</w:t>
            </w:r>
          </w:p>
        </w:tc>
        <w:tc>
          <w:tcPr>
            <w:tcW w:w="5655" w:type="dxa"/>
            <w:gridSpan w:val="3"/>
            <w:vAlign w:val="center"/>
            <w:hideMark/>
          </w:tcPr>
          <w:p w14:paraId="35A1ADB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Garlic</w:t>
            </w:r>
          </w:p>
        </w:tc>
      </w:tr>
      <w:tr w:rsidR="0043492A" w:rsidRPr="0043492A" w14:paraId="7BC22856" w14:textId="77777777" w:rsidTr="0043492A">
        <w:trPr>
          <w:tblCellSpacing w:w="0" w:type="dxa"/>
          <w:jc w:val="center"/>
        </w:trPr>
        <w:tc>
          <w:tcPr>
            <w:tcW w:w="825" w:type="dxa"/>
            <w:vAlign w:val="center"/>
            <w:hideMark/>
          </w:tcPr>
          <w:p w14:paraId="17AA3FE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07.04</w:t>
            </w:r>
          </w:p>
        </w:tc>
        <w:tc>
          <w:tcPr>
            <w:tcW w:w="1410" w:type="dxa"/>
            <w:gridSpan w:val="2"/>
            <w:vAlign w:val="center"/>
            <w:hideMark/>
          </w:tcPr>
          <w:p w14:paraId="79614BF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24AC298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CABBAGES, </w:t>
            </w:r>
            <w:proofErr w:type="gramStart"/>
            <w:r w:rsidRPr="0043492A">
              <w:rPr>
                <w:rFonts w:ascii="Calibri" w:eastAsia="Times New Roman" w:hAnsi="Calibri" w:cs="Calibri"/>
                <w:b/>
                <w:bCs/>
                <w:sz w:val="28"/>
                <w:szCs w:val="28"/>
              </w:rPr>
              <w:t xml:space="preserve">CAULIFLOWERS, </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  </w:t>
            </w:r>
            <w:r w:rsidRPr="0043492A">
              <w:rPr>
                <w:rFonts w:ascii="Calibri" w:eastAsia="Times New Roman" w:hAnsi="Calibri" w:cs="Calibri"/>
                <w:b/>
                <w:bCs/>
                <w:sz w:val="28"/>
                <w:szCs w:val="28"/>
              </w:rPr>
              <w:t>KOHL RABI, KALE AND SIMILAR EDIBLE BRASS1CAS, FRESH OR CHILLED</w:t>
            </w:r>
          </w:p>
        </w:tc>
      </w:tr>
      <w:tr w:rsidR="0043492A" w:rsidRPr="0043492A" w14:paraId="7C91AAC3" w14:textId="77777777" w:rsidTr="0043492A">
        <w:trPr>
          <w:tblCellSpacing w:w="0" w:type="dxa"/>
          <w:jc w:val="center"/>
        </w:trPr>
        <w:tc>
          <w:tcPr>
            <w:tcW w:w="825" w:type="dxa"/>
            <w:vAlign w:val="center"/>
            <w:hideMark/>
          </w:tcPr>
          <w:p w14:paraId="6292549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07.05</w:t>
            </w:r>
          </w:p>
        </w:tc>
        <w:tc>
          <w:tcPr>
            <w:tcW w:w="1410" w:type="dxa"/>
            <w:gridSpan w:val="2"/>
            <w:vAlign w:val="center"/>
            <w:hideMark/>
          </w:tcPr>
          <w:p w14:paraId="22C40DA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564DAA7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LETTUCE (LECTUCA SATIVA) AND CHICORY (CICHORIUM spp), FRESH OR CHILLED</w:t>
            </w:r>
          </w:p>
        </w:tc>
      </w:tr>
      <w:tr w:rsidR="0043492A" w:rsidRPr="0043492A" w14:paraId="229A8665" w14:textId="77777777" w:rsidTr="0043492A">
        <w:trPr>
          <w:tblCellSpacing w:w="0" w:type="dxa"/>
          <w:jc w:val="center"/>
        </w:trPr>
        <w:tc>
          <w:tcPr>
            <w:tcW w:w="825" w:type="dxa"/>
            <w:vAlign w:val="center"/>
            <w:hideMark/>
          </w:tcPr>
          <w:p w14:paraId="7B50EDA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07.06</w:t>
            </w:r>
          </w:p>
        </w:tc>
        <w:tc>
          <w:tcPr>
            <w:tcW w:w="1410" w:type="dxa"/>
            <w:gridSpan w:val="2"/>
            <w:vAlign w:val="center"/>
            <w:hideMark/>
          </w:tcPr>
          <w:p w14:paraId="6AB91DD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5AB9BD2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CARROTS, TURNIPS, SALAD BEETROOT, SALISIFT, CELERIC, RADISHES AND SIMILAR EDIBLE ROOTS, FRESH OR CHILLED</w:t>
            </w:r>
          </w:p>
        </w:tc>
      </w:tr>
      <w:tr w:rsidR="0043492A" w:rsidRPr="0043492A" w14:paraId="09FD83FC" w14:textId="77777777" w:rsidTr="0043492A">
        <w:trPr>
          <w:tblCellSpacing w:w="0" w:type="dxa"/>
          <w:jc w:val="center"/>
        </w:trPr>
        <w:tc>
          <w:tcPr>
            <w:tcW w:w="825" w:type="dxa"/>
            <w:vAlign w:val="center"/>
            <w:hideMark/>
          </w:tcPr>
          <w:p w14:paraId="1D2282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FF5FA2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0706.1000</w:t>
            </w:r>
          </w:p>
        </w:tc>
        <w:tc>
          <w:tcPr>
            <w:tcW w:w="5655" w:type="dxa"/>
            <w:gridSpan w:val="3"/>
            <w:vAlign w:val="center"/>
            <w:hideMark/>
          </w:tcPr>
          <w:p w14:paraId="2A89F80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Carrots and Turnips</w:t>
            </w:r>
          </w:p>
        </w:tc>
      </w:tr>
      <w:tr w:rsidR="0043492A" w:rsidRPr="0043492A" w14:paraId="69B56D9F" w14:textId="77777777" w:rsidTr="0043492A">
        <w:trPr>
          <w:tblCellSpacing w:w="0" w:type="dxa"/>
          <w:jc w:val="center"/>
        </w:trPr>
        <w:tc>
          <w:tcPr>
            <w:tcW w:w="825" w:type="dxa"/>
            <w:vAlign w:val="center"/>
            <w:hideMark/>
          </w:tcPr>
          <w:p w14:paraId="5DBD00A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07.07</w:t>
            </w:r>
          </w:p>
        </w:tc>
        <w:tc>
          <w:tcPr>
            <w:tcW w:w="1410" w:type="dxa"/>
            <w:gridSpan w:val="2"/>
            <w:vAlign w:val="center"/>
            <w:hideMark/>
          </w:tcPr>
          <w:p w14:paraId="36D024D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6A235D0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CUCUMBERS AND GHERKINS, FRESH OR CHILLED</w:t>
            </w:r>
          </w:p>
        </w:tc>
      </w:tr>
      <w:tr w:rsidR="0043492A" w:rsidRPr="0043492A" w14:paraId="29DFF196" w14:textId="77777777" w:rsidTr="0043492A">
        <w:trPr>
          <w:tblCellSpacing w:w="0" w:type="dxa"/>
          <w:jc w:val="center"/>
        </w:trPr>
        <w:tc>
          <w:tcPr>
            <w:tcW w:w="825" w:type="dxa"/>
            <w:vAlign w:val="center"/>
            <w:hideMark/>
          </w:tcPr>
          <w:p w14:paraId="703B6BE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07.08</w:t>
            </w:r>
          </w:p>
        </w:tc>
        <w:tc>
          <w:tcPr>
            <w:tcW w:w="1410" w:type="dxa"/>
            <w:gridSpan w:val="2"/>
            <w:vAlign w:val="center"/>
            <w:hideMark/>
          </w:tcPr>
          <w:p w14:paraId="32A7D33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6B5EAB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LEGUMINOUS VEGETABLES, SHELLED UNSHELLED, FRESH OR CHILLED</w:t>
            </w:r>
          </w:p>
        </w:tc>
      </w:tr>
      <w:tr w:rsidR="0043492A" w:rsidRPr="0043492A" w14:paraId="5BAD8226" w14:textId="77777777" w:rsidTr="0043492A">
        <w:trPr>
          <w:tblCellSpacing w:w="0" w:type="dxa"/>
          <w:jc w:val="center"/>
        </w:trPr>
        <w:tc>
          <w:tcPr>
            <w:tcW w:w="825" w:type="dxa"/>
            <w:vAlign w:val="center"/>
            <w:hideMark/>
          </w:tcPr>
          <w:p w14:paraId="0F43DE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w:t>
            </w:r>
          </w:p>
        </w:tc>
        <w:tc>
          <w:tcPr>
            <w:tcW w:w="1410" w:type="dxa"/>
            <w:gridSpan w:val="2"/>
            <w:vAlign w:val="center"/>
            <w:hideMark/>
          </w:tcPr>
          <w:p w14:paraId="39B550B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7BE6ADF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 VEGETABLES, FRESH OR CHILLED</w:t>
            </w:r>
          </w:p>
        </w:tc>
      </w:tr>
      <w:tr w:rsidR="0043492A" w:rsidRPr="0043492A" w14:paraId="1A17DF75" w14:textId="77777777" w:rsidTr="0043492A">
        <w:trPr>
          <w:tblCellSpacing w:w="0" w:type="dxa"/>
          <w:jc w:val="center"/>
        </w:trPr>
        <w:tc>
          <w:tcPr>
            <w:tcW w:w="825" w:type="dxa"/>
            <w:vAlign w:val="center"/>
            <w:hideMark/>
          </w:tcPr>
          <w:p w14:paraId="2A66D1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579887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0709.2000</w:t>
            </w:r>
          </w:p>
        </w:tc>
        <w:tc>
          <w:tcPr>
            <w:tcW w:w="5655" w:type="dxa"/>
            <w:gridSpan w:val="3"/>
            <w:vAlign w:val="center"/>
            <w:hideMark/>
          </w:tcPr>
          <w:p w14:paraId="6274135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Asparagus</w:t>
            </w:r>
          </w:p>
        </w:tc>
      </w:tr>
      <w:tr w:rsidR="0043492A" w:rsidRPr="0043492A" w14:paraId="0869AF06" w14:textId="77777777" w:rsidTr="0043492A">
        <w:trPr>
          <w:tblCellSpacing w:w="0" w:type="dxa"/>
          <w:jc w:val="center"/>
        </w:trPr>
        <w:tc>
          <w:tcPr>
            <w:tcW w:w="825" w:type="dxa"/>
            <w:vAlign w:val="center"/>
            <w:hideMark/>
          </w:tcPr>
          <w:p w14:paraId="20E44AF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711CE02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0709.4000</w:t>
            </w:r>
          </w:p>
        </w:tc>
        <w:tc>
          <w:tcPr>
            <w:tcW w:w="5655" w:type="dxa"/>
            <w:gridSpan w:val="3"/>
            <w:vAlign w:val="center"/>
            <w:hideMark/>
          </w:tcPr>
          <w:p w14:paraId="7BD07D7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Celery other than celeriac</w:t>
            </w:r>
          </w:p>
        </w:tc>
      </w:tr>
      <w:tr w:rsidR="0043492A" w:rsidRPr="0043492A" w14:paraId="20520844" w14:textId="77777777" w:rsidTr="0043492A">
        <w:trPr>
          <w:tblCellSpacing w:w="0" w:type="dxa"/>
          <w:jc w:val="center"/>
        </w:trPr>
        <w:tc>
          <w:tcPr>
            <w:tcW w:w="825" w:type="dxa"/>
            <w:vAlign w:val="center"/>
            <w:hideMark/>
          </w:tcPr>
          <w:p w14:paraId="596C319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26B7B22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703AF19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Mushrooms and truffles</w:t>
            </w:r>
          </w:p>
        </w:tc>
      </w:tr>
      <w:tr w:rsidR="0043492A" w:rsidRPr="0043492A" w14:paraId="2E3AE485" w14:textId="77777777" w:rsidTr="0043492A">
        <w:trPr>
          <w:tblCellSpacing w:w="0" w:type="dxa"/>
          <w:jc w:val="center"/>
        </w:trPr>
        <w:tc>
          <w:tcPr>
            <w:tcW w:w="825" w:type="dxa"/>
            <w:vAlign w:val="center"/>
            <w:hideMark/>
          </w:tcPr>
          <w:p w14:paraId="0613E25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3DFAC1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0709.5100</w:t>
            </w:r>
          </w:p>
        </w:tc>
        <w:tc>
          <w:tcPr>
            <w:tcW w:w="5655" w:type="dxa"/>
            <w:gridSpan w:val="3"/>
            <w:vAlign w:val="center"/>
            <w:hideMark/>
          </w:tcPr>
          <w:p w14:paraId="76DA42A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Mushrooms of the genus Agaricus</w:t>
            </w:r>
          </w:p>
        </w:tc>
      </w:tr>
      <w:tr w:rsidR="0043492A" w:rsidRPr="0043492A" w14:paraId="34B2106B" w14:textId="77777777" w:rsidTr="0043492A">
        <w:trPr>
          <w:tblCellSpacing w:w="0" w:type="dxa"/>
          <w:jc w:val="center"/>
        </w:trPr>
        <w:tc>
          <w:tcPr>
            <w:tcW w:w="825" w:type="dxa"/>
            <w:vAlign w:val="center"/>
            <w:hideMark/>
          </w:tcPr>
          <w:p w14:paraId="245D877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33231FE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0709.5900</w:t>
            </w:r>
          </w:p>
        </w:tc>
        <w:tc>
          <w:tcPr>
            <w:tcW w:w="5655" w:type="dxa"/>
            <w:gridSpan w:val="3"/>
            <w:vAlign w:val="center"/>
            <w:hideMark/>
          </w:tcPr>
          <w:p w14:paraId="658B867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266BF962" w14:textId="77777777" w:rsidTr="0043492A">
        <w:trPr>
          <w:tblCellSpacing w:w="0" w:type="dxa"/>
          <w:jc w:val="center"/>
        </w:trPr>
        <w:tc>
          <w:tcPr>
            <w:tcW w:w="825" w:type="dxa"/>
            <w:vAlign w:val="center"/>
            <w:hideMark/>
          </w:tcPr>
          <w:p w14:paraId="2E2CB18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03A2C3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16409D8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Fruits of the genus Capsicum or of the genus Pigmenta</w:t>
            </w:r>
          </w:p>
          <w:p w14:paraId="47E7E5E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PPimenta</w:t>
            </w:r>
          </w:p>
        </w:tc>
      </w:tr>
      <w:tr w:rsidR="0043492A" w:rsidRPr="0043492A" w14:paraId="54685C1E" w14:textId="77777777" w:rsidTr="0043492A">
        <w:trPr>
          <w:tblCellSpacing w:w="0" w:type="dxa"/>
          <w:jc w:val="center"/>
        </w:trPr>
        <w:tc>
          <w:tcPr>
            <w:tcW w:w="825" w:type="dxa"/>
            <w:vAlign w:val="center"/>
            <w:hideMark/>
          </w:tcPr>
          <w:p w14:paraId="174AE0F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2EA659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0709.6010</w:t>
            </w:r>
          </w:p>
        </w:tc>
        <w:tc>
          <w:tcPr>
            <w:tcW w:w="5655" w:type="dxa"/>
            <w:gridSpan w:val="3"/>
            <w:vAlign w:val="center"/>
            <w:hideMark/>
          </w:tcPr>
          <w:p w14:paraId="3EC6319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Chillies</w:t>
            </w:r>
          </w:p>
        </w:tc>
      </w:tr>
      <w:tr w:rsidR="0043492A" w:rsidRPr="0043492A" w14:paraId="7E0B74E4" w14:textId="77777777" w:rsidTr="0043492A">
        <w:trPr>
          <w:tblCellSpacing w:w="0" w:type="dxa"/>
          <w:jc w:val="center"/>
        </w:trPr>
        <w:tc>
          <w:tcPr>
            <w:tcW w:w="825" w:type="dxa"/>
            <w:vAlign w:val="center"/>
            <w:hideMark/>
          </w:tcPr>
          <w:p w14:paraId="42A2DFF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7D75C96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0709.6090</w:t>
            </w:r>
          </w:p>
        </w:tc>
        <w:tc>
          <w:tcPr>
            <w:tcW w:w="5655" w:type="dxa"/>
            <w:gridSpan w:val="3"/>
            <w:vAlign w:val="center"/>
            <w:hideMark/>
          </w:tcPr>
          <w:p w14:paraId="2ABBB49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7B47AAED" w14:textId="77777777" w:rsidTr="0043492A">
        <w:trPr>
          <w:tblCellSpacing w:w="0" w:type="dxa"/>
          <w:jc w:val="center"/>
        </w:trPr>
        <w:tc>
          <w:tcPr>
            <w:tcW w:w="825" w:type="dxa"/>
            <w:vAlign w:val="center"/>
            <w:hideMark/>
          </w:tcPr>
          <w:p w14:paraId="18905AF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74FDC32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0709.7000</w:t>
            </w:r>
          </w:p>
        </w:tc>
        <w:tc>
          <w:tcPr>
            <w:tcW w:w="5655" w:type="dxa"/>
            <w:gridSpan w:val="3"/>
            <w:vAlign w:val="center"/>
            <w:hideMark/>
          </w:tcPr>
          <w:p w14:paraId="4635068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Spinach, New Zealand Spinach and orache (garden spinach)</w:t>
            </w:r>
          </w:p>
        </w:tc>
      </w:tr>
      <w:tr w:rsidR="0043492A" w:rsidRPr="0043492A" w14:paraId="30DE8AAA" w14:textId="77777777" w:rsidTr="0043492A">
        <w:trPr>
          <w:tblCellSpacing w:w="0" w:type="dxa"/>
          <w:jc w:val="center"/>
        </w:trPr>
        <w:tc>
          <w:tcPr>
            <w:tcW w:w="825" w:type="dxa"/>
            <w:vAlign w:val="center"/>
            <w:hideMark/>
          </w:tcPr>
          <w:p w14:paraId="0775300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35C1103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4A977E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03BA96E0" w14:textId="77777777" w:rsidTr="0043492A">
        <w:trPr>
          <w:tblCellSpacing w:w="0" w:type="dxa"/>
          <w:jc w:val="center"/>
        </w:trPr>
        <w:tc>
          <w:tcPr>
            <w:tcW w:w="825" w:type="dxa"/>
            <w:vAlign w:val="center"/>
            <w:hideMark/>
          </w:tcPr>
          <w:p w14:paraId="647A725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882A5D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0709.9100</w:t>
            </w:r>
          </w:p>
        </w:tc>
        <w:tc>
          <w:tcPr>
            <w:tcW w:w="5655" w:type="dxa"/>
            <w:gridSpan w:val="3"/>
            <w:vAlign w:val="center"/>
            <w:hideMark/>
          </w:tcPr>
          <w:p w14:paraId="57200DB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-Globe artichokes</w:t>
            </w:r>
          </w:p>
        </w:tc>
      </w:tr>
      <w:tr w:rsidR="0043492A" w:rsidRPr="0043492A" w14:paraId="1423FE6B" w14:textId="77777777" w:rsidTr="0043492A">
        <w:trPr>
          <w:tblCellSpacing w:w="0" w:type="dxa"/>
          <w:jc w:val="center"/>
        </w:trPr>
        <w:tc>
          <w:tcPr>
            <w:tcW w:w="825" w:type="dxa"/>
            <w:vAlign w:val="center"/>
            <w:hideMark/>
          </w:tcPr>
          <w:p w14:paraId="283AB2B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6EE7F2A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0709.9200</w:t>
            </w:r>
          </w:p>
        </w:tc>
        <w:tc>
          <w:tcPr>
            <w:tcW w:w="5655" w:type="dxa"/>
            <w:gridSpan w:val="3"/>
            <w:vAlign w:val="center"/>
            <w:hideMark/>
          </w:tcPr>
          <w:p w14:paraId="53558D8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-Olives</w:t>
            </w:r>
          </w:p>
        </w:tc>
      </w:tr>
      <w:tr w:rsidR="0043492A" w:rsidRPr="0043492A" w14:paraId="22FAE390" w14:textId="77777777" w:rsidTr="0043492A">
        <w:trPr>
          <w:tblCellSpacing w:w="0" w:type="dxa"/>
          <w:jc w:val="center"/>
        </w:trPr>
        <w:tc>
          <w:tcPr>
            <w:tcW w:w="825" w:type="dxa"/>
            <w:vAlign w:val="center"/>
            <w:hideMark/>
          </w:tcPr>
          <w:p w14:paraId="43E3F81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410" w:type="dxa"/>
            <w:gridSpan w:val="2"/>
            <w:vAlign w:val="center"/>
            <w:hideMark/>
          </w:tcPr>
          <w:p w14:paraId="1BB113B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u w:val="single"/>
              </w:rPr>
              <w:t>0709.9300</w:t>
            </w:r>
          </w:p>
        </w:tc>
        <w:tc>
          <w:tcPr>
            <w:tcW w:w="5655" w:type="dxa"/>
            <w:gridSpan w:val="3"/>
            <w:vAlign w:val="center"/>
            <w:hideMark/>
          </w:tcPr>
          <w:p w14:paraId="734E6EB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Pumpkins, squash and gourds</w:t>
            </w:r>
          </w:p>
        </w:tc>
      </w:tr>
      <w:tr w:rsidR="0043492A" w:rsidRPr="0043492A" w14:paraId="0DC69B73" w14:textId="77777777" w:rsidTr="0043492A">
        <w:trPr>
          <w:tblCellSpacing w:w="0" w:type="dxa"/>
          <w:jc w:val="center"/>
        </w:trPr>
        <w:tc>
          <w:tcPr>
            <w:tcW w:w="825" w:type="dxa"/>
            <w:vAlign w:val="center"/>
            <w:hideMark/>
          </w:tcPr>
          <w:p w14:paraId="0DF8C6E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1BF28F1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0709.9900</w:t>
            </w:r>
          </w:p>
        </w:tc>
        <w:tc>
          <w:tcPr>
            <w:tcW w:w="5655" w:type="dxa"/>
            <w:gridSpan w:val="3"/>
            <w:vAlign w:val="center"/>
            <w:hideMark/>
          </w:tcPr>
          <w:p w14:paraId="436827A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2BD51DBF" w14:textId="77777777" w:rsidTr="0043492A">
        <w:trPr>
          <w:tblCellSpacing w:w="0" w:type="dxa"/>
          <w:jc w:val="center"/>
        </w:trPr>
        <w:tc>
          <w:tcPr>
            <w:tcW w:w="825" w:type="dxa"/>
            <w:vAlign w:val="center"/>
            <w:hideMark/>
          </w:tcPr>
          <w:p w14:paraId="1746337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07.10</w:t>
            </w:r>
          </w:p>
        </w:tc>
        <w:tc>
          <w:tcPr>
            <w:tcW w:w="1410" w:type="dxa"/>
            <w:gridSpan w:val="2"/>
            <w:vAlign w:val="center"/>
            <w:hideMark/>
          </w:tcPr>
          <w:p w14:paraId="7B3127E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27D4DAA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VEGETABLES (UNCOOKED OR COOKED BY STEAMING OR BOILING IN WATER), FROZEN</w:t>
            </w:r>
          </w:p>
        </w:tc>
      </w:tr>
      <w:tr w:rsidR="0043492A" w:rsidRPr="0043492A" w14:paraId="4738EA2E" w14:textId="77777777" w:rsidTr="0043492A">
        <w:trPr>
          <w:tblCellSpacing w:w="0" w:type="dxa"/>
          <w:jc w:val="center"/>
        </w:trPr>
        <w:tc>
          <w:tcPr>
            <w:tcW w:w="825" w:type="dxa"/>
            <w:vAlign w:val="center"/>
            <w:hideMark/>
          </w:tcPr>
          <w:p w14:paraId="29E3038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0711</w:t>
            </w:r>
          </w:p>
        </w:tc>
        <w:tc>
          <w:tcPr>
            <w:tcW w:w="1410" w:type="dxa"/>
            <w:gridSpan w:val="2"/>
            <w:vAlign w:val="center"/>
            <w:hideMark/>
          </w:tcPr>
          <w:p w14:paraId="050A1A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6FA926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VEGETABLES PROVISIONALLY PRESERVED (FOR EXAMPLE BY SULPHUR DIOXIDE GAS, IN BRINE, IN SULPHUR WATER OR IN OTHER PRESERVATIVE SOLUTIONS), BUT UNSUITABLE IN THAT STATE FOR IMMEDIATE CONSUMPTIONS</w:t>
            </w:r>
          </w:p>
        </w:tc>
      </w:tr>
      <w:tr w:rsidR="0043492A" w:rsidRPr="0043492A" w14:paraId="3D960E0F" w14:textId="77777777" w:rsidTr="0043492A">
        <w:trPr>
          <w:tblCellSpacing w:w="0" w:type="dxa"/>
          <w:jc w:val="center"/>
        </w:trPr>
        <w:tc>
          <w:tcPr>
            <w:tcW w:w="825" w:type="dxa"/>
            <w:vAlign w:val="center"/>
            <w:hideMark/>
          </w:tcPr>
          <w:p w14:paraId="6D7CC36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6660EDF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0711.4000</w:t>
            </w:r>
          </w:p>
        </w:tc>
        <w:tc>
          <w:tcPr>
            <w:tcW w:w="5655" w:type="dxa"/>
            <w:gridSpan w:val="3"/>
            <w:vAlign w:val="center"/>
            <w:hideMark/>
          </w:tcPr>
          <w:p w14:paraId="2F968C6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Cucumbers and gherkins</w:t>
            </w:r>
          </w:p>
        </w:tc>
      </w:tr>
      <w:tr w:rsidR="0043492A" w:rsidRPr="0043492A" w14:paraId="546B270D" w14:textId="77777777" w:rsidTr="0043492A">
        <w:trPr>
          <w:tblCellSpacing w:w="0" w:type="dxa"/>
          <w:jc w:val="center"/>
        </w:trPr>
        <w:tc>
          <w:tcPr>
            <w:tcW w:w="825" w:type="dxa"/>
            <w:vAlign w:val="center"/>
            <w:hideMark/>
          </w:tcPr>
          <w:p w14:paraId="40A634D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345B1F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63C9EBE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-Mushrooms and truffles</w:t>
            </w:r>
          </w:p>
        </w:tc>
      </w:tr>
      <w:tr w:rsidR="0043492A" w:rsidRPr="0043492A" w14:paraId="21B1E0CA" w14:textId="77777777" w:rsidTr="0043492A">
        <w:trPr>
          <w:tblCellSpacing w:w="0" w:type="dxa"/>
          <w:jc w:val="center"/>
        </w:trPr>
        <w:tc>
          <w:tcPr>
            <w:tcW w:w="825" w:type="dxa"/>
            <w:vAlign w:val="center"/>
            <w:hideMark/>
          </w:tcPr>
          <w:p w14:paraId="2DC5F16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1DCB6B9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0711.5100</w:t>
            </w:r>
          </w:p>
        </w:tc>
        <w:tc>
          <w:tcPr>
            <w:tcW w:w="5655" w:type="dxa"/>
            <w:gridSpan w:val="3"/>
            <w:vAlign w:val="center"/>
            <w:hideMark/>
          </w:tcPr>
          <w:p w14:paraId="1FEB51E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Mushrooms of the genus Agancus</w:t>
            </w:r>
          </w:p>
        </w:tc>
      </w:tr>
      <w:tr w:rsidR="0043492A" w:rsidRPr="0043492A" w14:paraId="7F8D8885" w14:textId="77777777" w:rsidTr="0043492A">
        <w:trPr>
          <w:tblCellSpacing w:w="0" w:type="dxa"/>
          <w:jc w:val="center"/>
        </w:trPr>
        <w:tc>
          <w:tcPr>
            <w:tcW w:w="825" w:type="dxa"/>
            <w:vAlign w:val="center"/>
            <w:hideMark/>
          </w:tcPr>
          <w:p w14:paraId="40095F0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28E76F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0711.5900</w:t>
            </w:r>
          </w:p>
        </w:tc>
        <w:tc>
          <w:tcPr>
            <w:tcW w:w="5655" w:type="dxa"/>
            <w:gridSpan w:val="3"/>
            <w:vAlign w:val="center"/>
            <w:hideMark/>
          </w:tcPr>
          <w:p w14:paraId="6E77A8A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2707A964" w14:textId="77777777" w:rsidTr="0043492A">
        <w:trPr>
          <w:tblCellSpacing w:w="0" w:type="dxa"/>
          <w:jc w:val="center"/>
        </w:trPr>
        <w:tc>
          <w:tcPr>
            <w:tcW w:w="825" w:type="dxa"/>
            <w:vAlign w:val="center"/>
            <w:hideMark/>
          </w:tcPr>
          <w:p w14:paraId="73BB5AB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7593F6D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0711.9000 1</w:t>
            </w:r>
          </w:p>
        </w:tc>
        <w:tc>
          <w:tcPr>
            <w:tcW w:w="5655" w:type="dxa"/>
            <w:gridSpan w:val="3"/>
            <w:vAlign w:val="center"/>
            <w:hideMark/>
          </w:tcPr>
          <w:p w14:paraId="4870B61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 vegetables; mixtures of vegetables</w:t>
            </w:r>
          </w:p>
        </w:tc>
      </w:tr>
      <w:tr w:rsidR="0043492A" w:rsidRPr="0043492A" w14:paraId="6D0DDF62" w14:textId="77777777" w:rsidTr="0043492A">
        <w:trPr>
          <w:tblCellSpacing w:w="0" w:type="dxa"/>
          <w:jc w:val="center"/>
        </w:trPr>
        <w:tc>
          <w:tcPr>
            <w:tcW w:w="825" w:type="dxa"/>
            <w:vAlign w:val="center"/>
            <w:hideMark/>
          </w:tcPr>
          <w:p w14:paraId="6BFA2AE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07.12</w:t>
            </w:r>
          </w:p>
        </w:tc>
        <w:tc>
          <w:tcPr>
            <w:tcW w:w="1410" w:type="dxa"/>
            <w:gridSpan w:val="2"/>
            <w:vAlign w:val="center"/>
            <w:hideMark/>
          </w:tcPr>
          <w:p w14:paraId="774CEE5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5D60FE6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DRIED</w:t>
            </w:r>
            <w:r w:rsidRPr="0043492A">
              <w:rPr>
                <w:rFonts w:ascii="Calibri" w:eastAsia="Times New Roman" w:hAnsi="Calibri" w:cs="Calibri"/>
                <w:sz w:val="28"/>
                <w:szCs w:val="28"/>
              </w:rPr>
              <w:t>    </w:t>
            </w:r>
            <w:r w:rsidRPr="0043492A">
              <w:rPr>
                <w:rFonts w:ascii="Calibri" w:eastAsia="Times New Roman" w:hAnsi="Calibri" w:cs="Calibri"/>
                <w:b/>
                <w:bCs/>
                <w:sz w:val="28"/>
                <w:szCs w:val="28"/>
              </w:rPr>
              <w:t>VEGETABLES</w:t>
            </w:r>
            <w:r w:rsidRPr="0043492A">
              <w:rPr>
                <w:rFonts w:ascii="Calibri" w:eastAsia="Times New Roman" w:hAnsi="Calibri" w:cs="Calibri"/>
                <w:sz w:val="28"/>
                <w:szCs w:val="28"/>
              </w:rPr>
              <w:t>    </w:t>
            </w:r>
            <w:proofErr w:type="gramStart"/>
            <w:r w:rsidRPr="0043492A">
              <w:rPr>
                <w:rFonts w:ascii="Calibri" w:eastAsia="Times New Roman" w:hAnsi="Calibri" w:cs="Calibri"/>
                <w:b/>
                <w:bCs/>
                <w:sz w:val="28"/>
                <w:szCs w:val="28"/>
              </w:rPr>
              <w:t>WHOLE,</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 xml:space="preserve">  </w:t>
            </w:r>
            <w:r w:rsidRPr="0043492A">
              <w:rPr>
                <w:rFonts w:ascii="Calibri" w:eastAsia="Times New Roman" w:hAnsi="Calibri" w:cs="Calibri"/>
                <w:b/>
                <w:bCs/>
                <w:sz w:val="28"/>
                <w:szCs w:val="28"/>
              </w:rPr>
              <w:t>CUT, SLICED, BROKEN, OR IN POWDER, BUT NOT FURTHER PREPARED</w:t>
            </w:r>
          </w:p>
        </w:tc>
      </w:tr>
      <w:tr w:rsidR="0043492A" w:rsidRPr="0043492A" w14:paraId="14F6D2E6" w14:textId="77777777" w:rsidTr="0043492A">
        <w:trPr>
          <w:tblCellSpacing w:w="0" w:type="dxa"/>
          <w:jc w:val="center"/>
        </w:trPr>
        <w:tc>
          <w:tcPr>
            <w:tcW w:w="825" w:type="dxa"/>
            <w:vAlign w:val="center"/>
            <w:hideMark/>
          </w:tcPr>
          <w:p w14:paraId="483FA47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07.13</w:t>
            </w:r>
          </w:p>
        </w:tc>
        <w:tc>
          <w:tcPr>
            <w:tcW w:w="1410" w:type="dxa"/>
            <w:gridSpan w:val="2"/>
            <w:vAlign w:val="center"/>
            <w:hideMark/>
          </w:tcPr>
          <w:p w14:paraId="4C96533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3E03058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DRIED LEGUMINOUS VEGETABLES SHELLED, WHETHER OR NOT SKINNED OR SPLIT</w:t>
            </w:r>
          </w:p>
        </w:tc>
      </w:tr>
      <w:tr w:rsidR="0043492A" w:rsidRPr="0043492A" w14:paraId="53A565FE" w14:textId="77777777" w:rsidTr="0043492A">
        <w:trPr>
          <w:tblCellSpacing w:w="0" w:type="dxa"/>
          <w:jc w:val="center"/>
        </w:trPr>
        <w:tc>
          <w:tcPr>
            <w:tcW w:w="825" w:type="dxa"/>
            <w:vAlign w:val="center"/>
            <w:hideMark/>
          </w:tcPr>
          <w:p w14:paraId="5C057B6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07.14</w:t>
            </w:r>
          </w:p>
        </w:tc>
        <w:tc>
          <w:tcPr>
            <w:tcW w:w="1410" w:type="dxa"/>
            <w:gridSpan w:val="2"/>
            <w:vAlign w:val="center"/>
            <w:hideMark/>
          </w:tcPr>
          <w:p w14:paraId="595BDA9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33DD80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MANIOC, ARROW ROOT, SALEP, JERUSALEM ARTICHOKES, SWEET POTATOES AND SIMILAR ROOTS AND TUBERS WITH HIGH STARCH OR INULIN CONTENT, FRESH, CHILLED, FROZEN OR DRIED WHETHER OR NOT SLICED OR IN THE FORM OF PELLETS; SAGO PITH</w:t>
            </w:r>
          </w:p>
        </w:tc>
      </w:tr>
      <w:tr w:rsidR="0043492A" w:rsidRPr="0043492A" w14:paraId="4DB4A986" w14:textId="77777777" w:rsidTr="0043492A">
        <w:trPr>
          <w:tblCellSpacing w:w="0" w:type="dxa"/>
          <w:jc w:val="center"/>
        </w:trPr>
        <w:tc>
          <w:tcPr>
            <w:tcW w:w="825" w:type="dxa"/>
            <w:vAlign w:val="center"/>
            <w:hideMark/>
          </w:tcPr>
          <w:p w14:paraId="0B46949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2DBF647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227DC32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TUBERS WITH HIGH STARCH OR INULIN CONTENT, FRESH, CHILLED OR FROZEN OR DRIED WHETHER OR NOT SLICED OR IN THE FORM OF PELLETS, SAGO PITH</w:t>
            </w:r>
          </w:p>
        </w:tc>
      </w:tr>
      <w:tr w:rsidR="0043492A" w:rsidRPr="0043492A" w14:paraId="41C5157A" w14:textId="77777777" w:rsidTr="0043492A">
        <w:trPr>
          <w:tblCellSpacing w:w="0" w:type="dxa"/>
          <w:jc w:val="center"/>
        </w:trPr>
        <w:tc>
          <w:tcPr>
            <w:tcW w:w="825" w:type="dxa"/>
            <w:vAlign w:val="center"/>
            <w:hideMark/>
          </w:tcPr>
          <w:p w14:paraId="26D86B4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57981DF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01C370A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OR IN THE FORM OF PELLETS; SAGO PITH</w:t>
            </w:r>
          </w:p>
        </w:tc>
      </w:tr>
      <w:tr w:rsidR="0043492A" w:rsidRPr="0043492A" w14:paraId="0BCF2F60" w14:textId="77777777" w:rsidTr="0043492A">
        <w:trPr>
          <w:tblCellSpacing w:w="0" w:type="dxa"/>
          <w:jc w:val="center"/>
        </w:trPr>
        <w:tc>
          <w:tcPr>
            <w:tcW w:w="825" w:type="dxa"/>
            <w:vAlign w:val="center"/>
            <w:hideMark/>
          </w:tcPr>
          <w:p w14:paraId="40D5B14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410" w:type="dxa"/>
            <w:gridSpan w:val="2"/>
            <w:vAlign w:val="center"/>
            <w:hideMark/>
          </w:tcPr>
          <w:p w14:paraId="60FDE37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0714.2000</w:t>
            </w:r>
          </w:p>
        </w:tc>
        <w:tc>
          <w:tcPr>
            <w:tcW w:w="5655" w:type="dxa"/>
            <w:gridSpan w:val="3"/>
            <w:vAlign w:val="center"/>
            <w:hideMark/>
          </w:tcPr>
          <w:p w14:paraId="070CA97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Sweet potatoes</w:t>
            </w:r>
          </w:p>
        </w:tc>
      </w:tr>
      <w:tr w:rsidR="0043492A" w:rsidRPr="0043492A" w14:paraId="4E72D591" w14:textId="77777777" w:rsidTr="0043492A">
        <w:trPr>
          <w:tblCellSpacing w:w="0" w:type="dxa"/>
          <w:jc w:val="center"/>
        </w:trPr>
        <w:tc>
          <w:tcPr>
            <w:tcW w:w="825" w:type="dxa"/>
            <w:vAlign w:val="center"/>
            <w:hideMark/>
          </w:tcPr>
          <w:p w14:paraId="26593F3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0803</w:t>
            </w:r>
          </w:p>
        </w:tc>
        <w:tc>
          <w:tcPr>
            <w:tcW w:w="1410" w:type="dxa"/>
            <w:gridSpan w:val="2"/>
            <w:vAlign w:val="center"/>
            <w:hideMark/>
          </w:tcPr>
          <w:p w14:paraId="48DB8D9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29D43E9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BANABANANAS, INCLUDING PLANTANS FRESH OR DRIED</w:t>
            </w:r>
          </w:p>
        </w:tc>
      </w:tr>
      <w:tr w:rsidR="0043492A" w:rsidRPr="0043492A" w14:paraId="5741D2FE" w14:textId="77777777" w:rsidTr="0043492A">
        <w:trPr>
          <w:tblCellSpacing w:w="0" w:type="dxa"/>
          <w:jc w:val="center"/>
        </w:trPr>
        <w:tc>
          <w:tcPr>
            <w:tcW w:w="825" w:type="dxa"/>
            <w:vAlign w:val="center"/>
            <w:hideMark/>
          </w:tcPr>
          <w:p w14:paraId="2677EEE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0804</w:t>
            </w:r>
          </w:p>
        </w:tc>
        <w:tc>
          <w:tcPr>
            <w:tcW w:w="1410" w:type="dxa"/>
            <w:gridSpan w:val="2"/>
            <w:vAlign w:val="center"/>
            <w:hideMark/>
          </w:tcPr>
          <w:p w14:paraId="6215A60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738E5F2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DATES, </w:t>
            </w:r>
            <w:proofErr w:type="gramStart"/>
            <w:r w:rsidRPr="0043492A">
              <w:rPr>
                <w:rFonts w:ascii="Calibri" w:eastAsia="Times New Roman" w:hAnsi="Calibri" w:cs="Calibri"/>
                <w:b/>
                <w:bCs/>
                <w:sz w:val="28"/>
                <w:szCs w:val="28"/>
              </w:rPr>
              <w:t>FIGS,</w:t>
            </w:r>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 </w:t>
            </w:r>
            <w:r w:rsidRPr="0043492A">
              <w:rPr>
                <w:rFonts w:ascii="Calibri" w:eastAsia="Times New Roman" w:hAnsi="Calibri" w:cs="Calibri"/>
                <w:b/>
                <w:bCs/>
                <w:sz w:val="28"/>
                <w:szCs w:val="28"/>
              </w:rPr>
              <w:t>PINEAPPLES, AVOCADOS, GUAVAS, MANGOES AND MANGOSTEENS, FRESH OR DRIED</w:t>
            </w:r>
          </w:p>
          <w:p w14:paraId="37E495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GUAVAS, MANGOES AND MANGOSTEENS, FRESH OR DRIED</w:t>
            </w:r>
          </w:p>
        </w:tc>
      </w:tr>
      <w:tr w:rsidR="0043492A" w:rsidRPr="0043492A" w14:paraId="4D988E3B" w14:textId="77777777" w:rsidTr="0043492A">
        <w:trPr>
          <w:tblCellSpacing w:w="0" w:type="dxa"/>
          <w:jc w:val="center"/>
        </w:trPr>
        <w:tc>
          <w:tcPr>
            <w:tcW w:w="825" w:type="dxa"/>
            <w:vAlign w:val="center"/>
            <w:hideMark/>
          </w:tcPr>
          <w:p w14:paraId="134830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5377348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0804.3000</w:t>
            </w:r>
          </w:p>
        </w:tc>
        <w:tc>
          <w:tcPr>
            <w:tcW w:w="5655" w:type="dxa"/>
            <w:gridSpan w:val="3"/>
            <w:vAlign w:val="center"/>
            <w:hideMark/>
          </w:tcPr>
          <w:p w14:paraId="1F279C0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Pineapples</w:t>
            </w:r>
          </w:p>
        </w:tc>
      </w:tr>
      <w:tr w:rsidR="0043492A" w:rsidRPr="0043492A" w14:paraId="0C742D6D" w14:textId="77777777" w:rsidTr="0043492A">
        <w:trPr>
          <w:tblCellSpacing w:w="0" w:type="dxa"/>
          <w:jc w:val="center"/>
        </w:trPr>
        <w:tc>
          <w:tcPr>
            <w:tcW w:w="825" w:type="dxa"/>
            <w:vAlign w:val="center"/>
            <w:hideMark/>
          </w:tcPr>
          <w:p w14:paraId="70954C4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2A9CB17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0804.4000</w:t>
            </w:r>
          </w:p>
        </w:tc>
        <w:tc>
          <w:tcPr>
            <w:tcW w:w="5655" w:type="dxa"/>
            <w:gridSpan w:val="3"/>
            <w:vAlign w:val="center"/>
            <w:hideMark/>
          </w:tcPr>
          <w:p w14:paraId="584FE79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Avocados</w:t>
            </w:r>
          </w:p>
        </w:tc>
      </w:tr>
      <w:tr w:rsidR="0043492A" w:rsidRPr="0043492A" w14:paraId="6DAE24E6" w14:textId="77777777" w:rsidTr="0043492A">
        <w:trPr>
          <w:tblCellSpacing w:w="0" w:type="dxa"/>
          <w:jc w:val="center"/>
        </w:trPr>
        <w:tc>
          <w:tcPr>
            <w:tcW w:w="825" w:type="dxa"/>
            <w:vAlign w:val="center"/>
            <w:hideMark/>
          </w:tcPr>
          <w:p w14:paraId="5FFF707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658A2BB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0804.5000</w:t>
            </w:r>
          </w:p>
        </w:tc>
        <w:tc>
          <w:tcPr>
            <w:tcW w:w="5655" w:type="dxa"/>
            <w:gridSpan w:val="3"/>
            <w:vAlign w:val="center"/>
            <w:hideMark/>
          </w:tcPr>
          <w:p w14:paraId="00BCFFC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Guavas, mangoes and mangosteens,</w:t>
            </w:r>
          </w:p>
        </w:tc>
      </w:tr>
      <w:tr w:rsidR="0043492A" w:rsidRPr="0043492A" w14:paraId="2E0AE441" w14:textId="77777777" w:rsidTr="0043492A">
        <w:trPr>
          <w:tblCellSpacing w:w="0" w:type="dxa"/>
          <w:jc w:val="center"/>
        </w:trPr>
        <w:tc>
          <w:tcPr>
            <w:tcW w:w="825" w:type="dxa"/>
            <w:vAlign w:val="center"/>
            <w:hideMark/>
          </w:tcPr>
          <w:p w14:paraId="4CCA8C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08.05</w:t>
            </w:r>
          </w:p>
        </w:tc>
        <w:tc>
          <w:tcPr>
            <w:tcW w:w="1410" w:type="dxa"/>
            <w:gridSpan w:val="2"/>
            <w:vAlign w:val="center"/>
            <w:hideMark/>
          </w:tcPr>
          <w:p w14:paraId="116BEE4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749FB5B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CITRUS FRUITS, FRESH OR DRIED</w:t>
            </w:r>
          </w:p>
        </w:tc>
      </w:tr>
      <w:tr w:rsidR="0043492A" w:rsidRPr="0043492A" w14:paraId="4FCF9DE6" w14:textId="77777777" w:rsidTr="0043492A">
        <w:trPr>
          <w:tblCellSpacing w:w="0" w:type="dxa"/>
          <w:jc w:val="center"/>
        </w:trPr>
        <w:tc>
          <w:tcPr>
            <w:tcW w:w="825" w:type="dxa"/>
            <w:vAlign w:val="center"/>
            <w:hideMark/>
          </w:tcPr>
          <w:p w14:paraId="72E363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185C214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0805.1000</w:t>
            </w:r>
          </w:p>
        </w:tc>
        <w:tc>
          <w:tcPr>
            <w:tcW w:w="5655" w:type="dxa"/>
            <w:gridSpan w:val="3"/>
            <w:vAlign w:val="center"/>
            <w:hideMark/>
          </w:tcPr>
          <w:p w14:paraId="21763B5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Oranges</w:t>
            </w:r>
          </w:p>
        </w:tc>
      </w:tr>
      <w:tr w:rsidR="0043492A" w:rsidRPr="0043492A" w14:paraId="7CB1A858" w14:textId="77777777" w:rsidTr="0043492A">
        <w:trPr>
          <w:tblCellSpacing w:w="0" w:type="dxa"/>
          <w:jc w:val="center"/>
        </w:trPr>
        <w:tc>
          <w:tcPr>
            <w:tcW w:w="825" w:type="dxa"/>
            <w:vAlign w:val="center"/>
            <w:hideMark/>
          </w:tcPr>
          <w:p w14:paraId="6AE94ED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1382FA4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0805.4000</w:t>
            </w:r>
          </w:p>
        </w:tc>
        <w:tc>
          <w:tcPr>
            <w:tcW w:w="5655" w:type="dxa"/>
            <w:gridSpan w:val="3"/>
            <w:vAlign w:val="center"/>
            <w:hideMark/>
          </w:tcPr>
          <w:p w14:paraId="22C8640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Grapefruit</w:t>
            </w:r>
          </w:p>
        </w:tc>
      </w:tr>
      <w:tr w:rsidR="0043492A" w:rsidRPr="0043492A" w14:paraId="4852266C" w14:textId="77777777" w:rsidTr="0043492A">
        <w:trPr>
          <w:tblCellSpacing w:w="0" w:type="dxa"/>
          <w:jc w:val="center"/>
        </w:trPr>
        <w:tc>
          <w:tcPr>
            <w:tcW w:w="825" w:type="dxa"/>
            <w:vAlign w:val="center"/>
            <w:hideMark/>
          </w:tcPr>
          <w:p w14:paraId="46942F5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3DE890F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0805.5000</w:t>
            </w:r>
          </w:p>
        </w:tc>
        <w:tc>
          <w:tcPr>
            <w:tcW w:w="5655" w:type="dxa"/>
            <w:gridSpan w:val="3"/>
            <w:vAlign w:val="center"/>
            <w:hideMark/>
          </w:tcPr>
          <w:p w14:paraId="1E0F343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Lemons (Citrus limon, Citrus Limonium) and limes (Citrus aurantifolia, Citrus latifolia),</w:t>
            </w:r>
          </w:p>
        </w:tc>
      </w:tr>
      <w:tr w:rsidR="0043492A" w:rsidRPr="0043492A" w14:paraId="6549683E" w14:textId="77777777" w:rsidTr="0043492A">
        <w:trPr>
          <w:tblCellSpacing w:w="0" w:type="dxa"/>
          <w:jc w:val="center"/>
        </w:trPr>
        <w:tc>
          <w:tcPr>
            <w:tcW w:w="825" w:type="dxa"/>
            <w:vAlign w:val="center"/>
            <w:hideMark/>
          </w:tcPr>
          <w:p w14:paraId="1298E94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0F3A462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0805.9000</w:t>
            </w:r>
          </w:p>
        </w:tc>
        <w:tc>
          <w:tcPr>
            <w:tcW w:w="5655" w:type="dxa"/>
            <w:gridSpan w:val="3"/>
            <w:vAlign w:val="center"/>
            <w:hideMark/>
          </w:tcPr>
          <w:p w14:paraId="49A1F53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 citrus fruits</w:t>
            </w:r>
          </w:p>
        </w:tc>
      </w:tr>
      <w:tr w:rsidR="0043492A" w:rsidRPr="0043492A" w14:paraId="5F39D347" w14:textId="77777777" w:rsidTr="0043492A">
        <w:trPr>
          <w:tblCellSpacing w:w="0" w:type="dxa"/>
          <w:jc w:val="center"/>
        </w:trPr>
        <w:tc>
          <w:tcPr>
            <w:tcW w:w="825" w:type="dxa"/>
            <w:vAlign w:val="center"/>
            <w:hideMark/>
          </w:tcPr>
          <w:p w14:paraId="4C30F8E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08.06</w:t>
            </w:r>
          </w:p>
        </w:tc>
        <w:tc>
          <w:tcPr>
            <w:tcW w:w="1410" w:type="dxa"/>
            <w:gridSpan w:val="2"/>
            <w:vAlign w:val="center"/>
            <w:hideMark/>
          </w:tcPr>
          <w:p w14:paraId="0DC887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6110DEA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GRAPES, FRESH OR DRIED</w:t>
            </w:r>
          </w:p>
        </w:tc>
      </w:tr>
      <w:tr w:rsidR="0043492A" w:rsidRPr="0043492A" w14:paraId="3D9E1232" w14:textId="77777777" w:rsidTr="0043492A">
        <w:trPr>
          <w:tblCellSpacing w:w="0" w:type="dxa"/>
          <w:jc w:val="center"/>
        </w:trPr>
        <w:tc>
          <w:tcPr>
            <w:tcW w:w="825" w:type="dxa"/>
            <w:vAlign w:val="center"/>
            <w:hideMark/>
          </w:tcPr>
          <w:p w14:paraId="486B303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5326B87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0806.1000</w:t>
            </w:r>
          </w:p>
        </w:tc>
        <w:tc>
          <w:tcPr>
            <w:tcW w:w="5655" w:type="dxa"/>
            <w:gridSpan w:val="3"/>
            <w:vAlign w:val="center"/>
            <w:hideMark/>
          </w:tcPr>
          <w:p w14:paraId="0F80072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Grape, Fresh</w:t>
            </w:r>
          </w:p>
        </w:tc>
      </w:tr>
      <w:tr w:rsidR="0043492A" w:rsidRPr="0043492A" w14:paraId="1088BFBA" w14:textId="77777777" w:rsidTr="0043492A">
        <w:trPr>
          <w:tblCellSpacing w:w="0" w:type="dxa"/>
          <w:jc w:val="center"/>
        </w:trPr>
        <w:tc>
          <w:tcPr>
            <w:tcW w:w="825" w:type="dxa"/>
            <w:vAlign w:val="center"/>
            <w:hideMark/>
          </w:tcPr>
          <w:p w14:paraId="742CCB2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08.07</w:t>
            </w:r>
          </w:p>
        </w:tc>
        <w:tc>
          <w:tcPr>
            <w:tcW w:w="1410" w:type="dxa"/>
            <w:gridSpan w:val="2"/>
            <w:vAlign w:val="center"/>
            <w:hideMark/>
          </w:tcPr>
          <w:p w14:paraId="757A597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71C7941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MELONS (INCLUDING WATER MELONS AND PAWPAWS (PAPAYAS), FRESH</w:t>
            </w:r>
          </w:p>
        </w:tc>
      </w:tr>
      <w:tr w:rsidR="0043492A" w:rsidRPr="0043492A" w14:paraId="49836B7F" w14:textId="77777777" w:rsidTr="0043492A">
        <w:trPr>
          <w:tblCellSpacing w:w="0" w:type="dxa"/>
          <w:jc w:val="center"/>
        </w:trPr>
        <w:tc>
          <w:tcPr>
            <w:tcW w:w="825" w:type="dxa"/>
            <w:vAlign w:val="center"/>
            <w:hideMark/>
          </w:tcPr>
          <w:p w14:paraId="692FEAC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6E4FCF6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06D58C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Melons (including water melons)</w:t>
            </w:r>
          </w:p>
        </w:tc>
      </w:tr>
      <w:tr w:rsidR="0043492A" w:rsidRPr="0043492A" w14:paraId="453E954B" w14:textId="77777777" w:rsidTr="0043492A">
        <w:trPr>
          <w:tblCellSpacing w:w="0" w:type="dxa"/>
          <w:jc w:val="center"/>
        </w:trPr>
        <w:tc>
          <w:tcPr>
            <w:tcW w:w="825" w:type="dxa"/>
            <w:vAlign w:val="center"/>
            <w:hideMark/>
          </w:tcPr>
          <w:p w14:paraId="51BFB10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1F6C40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0807.1100</w:t>
            </w:r>
          </w:p>
        </w:tc>
        <w:tc>
          <w:tcPr>
            <w:tcW w:w="5655" w:type="dxa"/>
            <w:gridSpan w:val="3"/>
            <w:vAlign w:val="center"/>
            <w:hideMark/>
          </w:tcPr>
          <w:p w14:paraId="32CB887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Water melons</w:t>
            </w:r>
          </w:p>
        </w:tc>
      </w:tr>
      <w:tr w:rsidR="0043492A" w:rsidRPr="0043492A" w14:paraId="4E2D474B" w14:textId="77777777" w:rsidTr="0043492A">
        <w:trPr>
          <w:tblCellSpacing w:w="0" w:type="dxa"/>
          <w:jc w:val="center"/>
        </w:trPr>
        <w:tc>
          <w:tcPr>
            <w:tcW w:w="825" w:type="dxa"/>
            <w:vAlign w:val="center"/>
            <w:hideMark/>
          </w:tcPr>
          <w:p w14:paraId="0CF23F3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46F896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0807.1900</w:t>
            </w:r>
          </w:p>
        </w:tc>
        <w:tc>
          <w:tcPr>
            <w:tcW w:w="5655" w:type="dxa"/>
            <w:gridSpan w:val="3"/>
            <w:vAlign w:val="center"/>
            <w:hideMark/>
          </w:tcPr>
          <w:p w14:paraId="05F61FC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 Other</w:t>
            </w:r>
          </w:p>
        </w:tc>
      </w:tr>
      <w:tr w:rsidR="0043492A" w:rsidRPr="0043492A" w14:paraId="14EEBCE9" w14:textId="77777777" w:rsidTr="0043492A">
        <w:trPr>
          <w:tblCellSpacing w:w="0" w:type="dxa"/>
          <w:jc w:val="center"/>
        </w:trPr>
        <w:tc>
          <w:tcPr>
            <w:tcW w:w="825" w:type="dxa"/>
            <w:vAlign w:val="center"/>
            <w:hideMark/>
          </w:tcPr>
          <w:p w14:paraId="3A14DEB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DB0DD7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0807.2000</w:t>
            </w:r>
          </w:p>
        </w:tc>
        <w:tc>
          <w:tcPr>
            <w:tcW w:w="5655" w:type="dxa"/>
            <w:gridSpan w:val="3"/>
            <w:vAlign w:val="center"/>
            <w:hideMark/>
          </w:tcPr>
          <w:p w14:paraId="152DB11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Pawpaws (papayas)</w:t>
            </w:r>
          </w:p>
        </w:tc>
      </w:tr>
      <w:tr w:rsidR="0043492A" w:rsidRPr="0043492A" w14:paraId="6EAA1DAB" w14:textId="77777777" w:rsidTr="0043492A">
        <w:trPr>
          <w:tblCellSpacing w:w="0" w:type="dxa"/>
          <w:jc w:val="center"/>
        </w:trPr>
        <w:tc>
          <w:tcPr>
            <w:tcW w:w="825" w:type="dxa"/>
            <w:vAlign w:val="center"/>
            <w:hideMark/>
          </w:tcPr>
          <w:p w14:paraId="25D1E10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08.08</w:t>
            </w:r>
          </w:p>
        </w:tc>
        <w:tc>
          <w:tcPr>
            <w:tcW w:w="1410" w:type="dxa"/>
            <w:gridSpan w:val="2"/>
            <w:vAlign w:val="center"/>
            <w:hideMark/>
          </w:tcPr>
          <w:p w14:paraId="7FB3A89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2A5735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APPLES, PEARS AND QUINCES, FRESH</w:t>
            </w:r>
          </w:p>
        </w:tc>
      </w:tr>
      <w:tr w:rsidR="0043492A" w:rsidRPr="0043492A" w14:paraId="7D102CC9" w14:textId="77777777" w:rsidTr="0043492A">
        <w:trPr>
          <w:tblCellSpacing w:w="0" w:type="dxa"/>
          <w:jc w:val="center"/>
        </w:trPr>
        <w:tc>
          <w:tcPr>
            <w:tcW w:w="825" w:type="dxa"/>
            <w:vAlign w:val="center"/>
            <w:hideMark/>
          </w:tcPr>
          <w:p w14:paraId="0F411F5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410" w:type="dxa"/>
            <w:gridSpan w:val="2"/>
            <w:vAlign w:val="center"/>
            <w:hideMark/>
          </w:tcPr>
          <w:p w14:paraId="505CD82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0808.1000 </w:t>
            </w:r>
            <w:r w:rsidRPr="0043492A">
              <w:rPr>
                <w:rFonts w:ascii="Calibri" w:eastAsia="Times New Roman" w:hAnsi="Calibri" w:cs="Calibri"/>
                <w:b/>
                <w:bCs/>
                <w:sz w:val="28"/>
                <w:szCs w:val="28"/>
              </w:rPr>
              <w:br/>
              <w:t>0808.3000</w:t>
            </w:r>
          </w:p>
        </w:tc>
        <w:tc>
          <w:tcPr>
            <w:tcW w:w="5655" w:type="dxa"/>
            <w:gridSpan w:val="3"/>
            <w:vAlign w:val="center"/>
            <w:hideMark/>
          </w:tcPr>
          <w:p w14:paraId="14DE025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 </w:t>
            </w:r>
            <w:r w:rsidRPr="0043492A">
              <w:rPr>
                <w:rFonts w:ascii="Calibri" w:eastAsia="Times New Roman" w:hAnsi="Calibri" w:cs="Calibri"/>
                <w:sz w:val="28"/>
                <w:szCs w:val="28"/>
              </w:rPr>
              <w:t xml:space="preserve">Apples </w:t>
            </w:r>
          </w:p>
          <w:p w14:paraId="240C0B0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Pears</w:t>
            </w:r>
          </w:p>
        </w:tc>
      </w:tr>
      <w:tr w:rsidR="0043492A" w:rsidRPr="0043492A" w14:paraId="47E40A1F" w14:textId="77777777" w:rsidTr="0043492A">
        <w:trPr>
          <w:tblCellSpacing w:w="0" w:type="dxa"/>
          <w:jc w:val="center"/>
        </w:trPr>
        <w:tc>
          <w:tcPr>
            <w:tcW w:w="825" w:type="dxa"/>
            <w:vAlign w:val="center"/>
            <w:hideMark/>
          </w:tcPr>
          <w:p w14:paraId="7093170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55E732B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0808.4000</w:t>
            </w:r>
          </w:p>
        </w:tc>
        <w:tc>
          <w:tcPr>
            <w:tcW w:w="5655" w:type="dxa"/>
            <w:gridSpan w:val="3"/>
            <w:vAlign w:val="center"/>
            <w:hideMark/>
          </w:tcPr>
          <w:p w14:paraId="2190B7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Quinces</w:t>
            </w:r>
          </w:p>
        </w:tc>
      </w:tr>
      <w:tr w:rsidR="0043492A" w:rsidRPr="0043492A" w14:paraId="10F52F74" w14:textId="77777777" w:rsidTr="0043492A">
        <w:trPr>
          <w:tblCellSpacing w:w="0" w:type="dxa"/>
          <w:jc w:val="center"/>
        </w:trPr>
        <w:tc>
          <w:tcPr>
            <w:tcW w:w="825" w:type="dxa"/>
            <w:vAlign w:val="center"/>
            <w:hideMark/>
          </w:tcPr>
          <w:p w14:paraId="126514A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w:t>
            </w:r>
          </w:p>
        </w:tc>
        <w:tc>
          <w:tcPr>
            <w:tcW w:w="1410" w:type="dxa"/>
            <w:gridSpan w:val="2"/>
            <w:vAlign w:val="center"/>
            <w:hideMark/>
          </w:tcPr>
          <w:p w14:paraId="4AD6899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2369127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APRICOTS, CHERRIES, PEACHES (INCLUDING NECTARINES) PLUMS AND SLOES, FRESH</w:t>
            </w:r>
          </w:p>
        </w:tc>
      </w:tr>
      <w:tr w:rsidR="0043492A" w:rsidRPr="0043492A" w14:paraId="1C48C94E" w14:textId="77777777" w:rsidTr="0043492A">
        <w:trPr>
          <w:tblCellSpacing w:w="0" w:type="dxa"/>
          <w:jc w:val="center"/>
        </w:trPr>
        <w:tc>
          <w:tcPr>
            <w:tcW w:w="825" w:type="dxa"/>
            <w:vAlign w:val="center"/>
            <w:hideMark/>
          </w:tcPr>
          <w:p w14:paraId="292A23A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50A74F9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0809.1000</w:t>
            </w:r>
          </w:p>
        </w:tc>
        <w:tc>
          <w:tcPr>
            <w:tcW w:w="5655" w:type="dxa"/>
            <w:gridSpan w:val="3"/>
            <w:vAlign w:val="center"/>
            <w:hideMark/>
          </w:tcPr>
          <w:p w14:paraId="3DA5CA2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Apricots</w:t>
            </w:r>
          </w:p>
        </w:tc>
      </w:tr>
      <w:tr w:rsidR="0043492A" w:rsidRPr="0043492A" w14:paraId="7FE3AF83" w14:textId="77777777" w:rsidTr="0043492A">
        <w:trPr>
          <w:tblCellSpacing w:w="0" w:type="dxa"/>
          <w:jc w:val="center"/>
        </w:trPr>
        <w:tc>
          <w:tcPr>
            <w:tcW w:w="825" w:type="dxa"/>
            <w:vAlign w:val="center"/>
            <w:hideMark/>
          </w:tcPr>
          <w:p w14:paraId="2F5F83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7E3E577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38ADD57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Cherries</w:t>
            </w:r>
          </w:p>
        </w:tc>
      </w:tr>
      <w:tr w:rsidR="0043492A" w:rsidRPr="0043492A" w14:paraId="14F6C066" w14:textId="77777777" w:rsidTr="0043492A">
        <w:trPr>
          <w:tblCellSpacing w:w="0" w:type="dxa"/>
          <w:jc w:val="center"/>
        </w:trPr>
        <w:tc>
          <w:tcPr>
            <w:tcW w:w="825" w:type="dxa"/>
            <w:vAlign w:val="center"/>
            <w:hideMark/>
          </w:tcPr>
          <w:p w14:paraId="5CD1410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62B7AC7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0809.2100</w:t>
            </w:r>
          </w:p>
        </w:tc>
        <w:tc>
          <w:tcPr>
            <w:tcW w:w="5655" w:type="dxa"/>
            <w:gridSpan w:val="3"/>
            <w:vAlign w:val="center"/>
            <w:hideMark/>
          </w:tcPr>
          <w:p w14:paraId="3B610B2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-Sour cherries</w:t>
            </w:r>
          </w:p>
        </w:tc>
      </w:tr>
      <w:tr w:rsidR="0043492A" w:rsidRPr="0043492A" w14:paraId="3008C1D6" w14:textId="77777777" w:rsidTr="0043492A">
        <w:trPr>
          <w:tblCellSpacing w:w="0" w:type="dxa"/>
          <w:jc w:val="center"/>
        </w:trPr>
        <w:tc>
          <w:tcPr>
            <w:tcW w:w="825" w:type="dxa"/>
            <w:vAlign w:val="center"/>
            <w:hideMark/>
          </w:tcPr>
          <w:p w14:paraId="593FD6F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0127316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0809.2900</w:t>
            </w:r>
          </w:p>
        </w:tc>
        <w:tc>
          <w:tcPr>
            <w:tcW w:w="5655" w:type="dxa"/>
            <w:gridSpan w:val="3"/>
            <w:vAlign w:val="center"/>
            <w:hideMark/>
          </w:tcPr>
          <w:p w14:paraId="579FFF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Other</w:t>
            </w:r>
          </w:p>
        </w:tc>
      </w:tr>
      <w:tr w:rsidR="0043492A" w:rsidRPr="0043492A" w14:paraId="5C91FD70" w14:textId="77777777" w:rsidTr="0043492A">
        <w:trPr>
          <w:tblCellSpacing w:w="0" w:type="dxa"/>
          <w:jc w:val="center"/>
        </w:trPr>
        <w:tc>
          <w:tcPr>
            <w:tcW w:w="825" w:type="dxa"/>
            <w:vAlign w:val="center"/>
            <w:hideMark/>
          </w:tcPr>
          <w:p w14:paraId="5B00F6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EFB6D1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0809.3000</w:t>
            </w:r>
          </w:p>
        </w:tc>
        <w:tc>
          <w:tcPr>
            <w:tcW w:w="5655" w:type="dxa"/>
            <w:gridSpan w:val="3"/>
            <w:vAlign w:val="center"/>
            <w:hideMark/>
          </w:tcPr>
          <w:p w14:paraId="1E95315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Peaches (including nectarines)</w:t>
            </w:r>
          </w:p>
        </w:tc>
      </w:tr>
      <w:tr w:rsidR="0043492A" w:rsidRPr="0043492A" w14:paraId="555A653D" w14:textId="77777777" w:rsidTr="0043492A">
        <w:trPr>
          <w:tblCellSpacing w:w="0" w:type="dxa"/>
          <w:jc w:val="center"/>
        </w:trPr>
        <w:tc>
          <w:tcPr>
            <w:tcW w:w="825" w:type="dxa"/>
            <w:vAlign w:val="center"/>
            <w:hideMark/>
          </w:tcPr>
          <w:p w14:paraId="67B4AC0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1939139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0809.4000</w:t>
            </w:r>
          </w:p>
        </w:tc>
        <w:tc>
          <w:tcPr>
            <w:tcW w:w="5655" w:type="dxa"/>
            <w:gridSpan w:val="3"/>
            <w:vAlign w:val="center"/>
            <w:hideMark/>
          </w:tcPr>
          <w:p w14:paraId="3DB1496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Plums and sloes</w:t>
            </w:r>
          </w:p>
        </w:tc>
      </w:tr>
      <w:tr w:rsidR="0043492A" w:rsidRPr="0043492A" w14:paraId="35E1711C" w14:textId="77777777" w:rsidTr="0043492A">
        <w:trPr>
          <w:tblCellSpacing w:w="0" w:type="dxa"/>
          <w:jc w:val="center"/>
        </w:trPr>
        <w:tc>
          <w:tcPr>
            <w:tcW w:w="825" w:type="dxa"/>
            <w:vAlign w:val="center"/>
            <w:hideMark/>
          </w:tcPr>
          <w:p w14:paraId="07EAA7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08.10</w:t>
            </w:r>
          </w:p>
        </w:tc>
        <w:tc>
          <w:tcPr>
            <w:tcW w:w="1410" w:type="dxa"/>
            <w:gridSpan w:val="2"/>
            <w:vAlign w:val="center"/>
            <w:hideMark/>
          </w:tcPr>
          <w:p w14:paraId="5017B26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38231B7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 FRUIT, FRESH</w:t>
            </w:r>
          </w:p>
        </w:tc>
      </w:tr>
      <w:tr w:rsidR="0043492A" w:rsidRPr="0043492A" w14:paraId="57B3EE8F" w14:textId="77777777" w:rsidTr="0043492A">
        <w:trPr>
          <w:tblCellSpacing w:w="0" w:type="dxa"/>
          <w:jc w:val="center"/>
        </w:trPr>
        <w:tc>
          <w:tcPr>
            <w:tcW w:w="825" w:type="dxa"/>
            <w:vAlign w:val="center"/>
            <w:hideMark/>
          </w:tcPr>
          <w:p w14:paraId="24BD009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10.06</w:t>
            </w:r>
          </w:p>
        </w:tc>
        <w:tc>
          <w:tcPr>
            <w:tcW w:w="1410" w:type="dxa"/>
            <w:gridSpan w:val="2"/>
            <w:vAlign w:val="center"/>
            <w:hideMark/>
          </w:tcPr>
          <w:p w14:paraId="01CC43E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14568EE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RICE</w:t>
            </w:r>
          </w:p>
        </w:tc>
      </w:tr>
      <w:tr w:rsidR="0043492A" w:rsidRPr="0043492A" w14:paraId="133920F9" w14:textId="77777777" w:rsidTr="0043492A">
        <w:trPr>
          <w:tblCellSpacing w:w="0" w:type="dxa"/>
          <w:jc w:val="center"/>
        </w:trPr>
        <w:tc>
          <w:tcPr>
            <w:tcW w:w="825" w:type="dxa"/>
            <w:vAlign w:val="center"/>
            <w:hideMark/>
          </w:tcPr>
          <w:p w14:paraId="2CD3C3D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530D959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4B30339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-Rice in husk (paddy or rough)</w:t>
            </w:r>
          </w:p>
        </w:tc>
      </w:tr>
      <w:tr w:rsidR="0043492A" w:rsidRPr="0043492A" w14:paraId="5DD5CBBF" w14:textId="77777777" w:rsidTr="0043492A">
        <w:trPr>
          <w:tblCellSpacing w:w="0" w:type="dxa"/>
          <w:jc w:val="center"/>
        </w:trPr>
        <w:tc>
          <w:tcPr>
            <w:tcW w:w="825" w:type="dxa"/>
            <w:vAlign w:val="center"/>
            <w:hideMark/>
          </w:tcPr>
          <w:p w14:paraId="11B2AB8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0E6A2C7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1006.1010</w:t>
            </w:r>
          </w:p>
        </w:tc>
        <w:tc>
          <w:tcPr>
            <w:tcW w:w="5655" w:type="dxa"/>
            <w:gridSpan w:val="3"/>
            <w:vAlign w:val="center"/>
            <w:hideMark/>
          </w:tcPr>
          <w:p w14:paraId="1A377D7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In bulk, in immediate packings of less than 25kg or more</w:t>
            </w:r>
          </w:p>
        </w:tc>
      </w:tr>
      <w:tr w:rsidR="0043492A" w:rsidRPr="0043492A" w14:paraId="49E07A1D" w14:textId="77777777" w:rsidTr="0043492A">
        <w:trPr>
          <w:tblCellSpacing w:w="0" w:type="dxa"/>
          <w:jc w:val="center"/>
        </w:trPr>
        <w:tc>
          <w:tcPr>
            <w:tcW w:w="825" w:type="dxa"/>
            <w:vAlign w:val="center"/>
            <w:hideMark/>
          </w:tcPr>
          <w:p w14:paraId="6DF646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1BEBA2D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39D20A4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Semi-milled or wholly milled rice, </w:t>
            </w:r>
            <w:proofErr w:type="gramStart"/>
            <w:r w:rsidRPr="0043492A">
              <w:rPr>
                <w:rFonts w:ascii="Calibri" w:eastAsia="Times New Roman" w:hAnsi="Calibri" w:cs="Calibri"/>
                <w:sz w:val="28"/>
                <w:szCs w:val="28"/>
              </w:rPr>
              <w:t>whether or not</w:t>
            </w:r>
            <w:proofErr w:type="gramEnd"/>
            <w:r w:rsidRPr="0043492A">
              <w:rPr>
                <w:rFonts w:ascii="Calibri" w:eastAsia="Times New Roman" w:hAnsi="Calibri" w:cs="Calibri"/>
                <w:sz w:val="28"/>
                <w:szCs w:val="28"/>
              </w:rPr>
              <w:t xml:space="preserve"> polished or glazed</w:t>
            </w:r>
          </w:p>
        </w:tc>
      </w:tr>
      <w:tr w:rsidR="0043492A" w:rsidRPr="0043492A" w14:paraId="4836E9D8" w14:textId="77777777" w:rsidTr="0043492A">
        <w:trPr>
          <w:tblCellSpacing w:w="0" w:type="dxa"/>
          <w:jc w:val="center"/>
        </w:trPr>
        <w:tc>
          <w:tcPr>
            <w:tcW w:w="825" w:type="dxa"/>
            <w:vAlign w:val="center"/>
            <w:hideMark/>
          </w:tcPr>
          <w:p w14:paraId="43B9993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237449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1006.3010</w:t>
            </w:r>
          </w:p>
        </w:tc>
        <w:tc>
          <w:tcPr>
            <w:tcW w:w="5655" w:type="dxa"/>
            <w:gridSpan w:val="3"/>
            <w:vAlign w:val="center"/>
            <w:hideMark/>
          </w:tcPr>
          <w:p w14:paraId="5D4F59D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In bulk, in immediate packings of less than 25kg or more</w:t>
            </w:r>
          </w:p>
        </w:tc>
      </w:tr>
      <w:tr w:rsidR="0043492A" w:rsidRPr="0043492A" w14:paraId="27A990BF" w14:textId="77777777" w:rsidTr="0043492A">
        <w:trPr>
          <w:tblCellSpacing w:w="0" w:type="dxa"/>
          <w:jc w:val="center"/>
        </w:trPr>
        <w:tc>
          <w:tcPr>
            <w:tcW w:w="825" w:type="dxa"/>
            <w:vAlign w:val="center"/>
            <w:hideMark/>
          </w:tcPr>
          <w:p w14:paraId="7DB5E1A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459EA9D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1006.4010</w:t>
            </w:r>
          </w:p>
        </w:tc>
        <w:tc>
          <w:tcPr>
            <w:tcW w:w="5655" w:type="dxa"/>
            <w:gridSpan w:val="3"/>
            <w:vAlign w:val="center"/>
            <w:hideMark/>
          </w:tcPr>
          <w:p w14:paraId="72E7A08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Broken rice</w:t>
            </w:r>
          </w:p>
          <w:p w14:paraId="3B0771E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In bulk, in immediate packings of less than 25kg or more</w:t>
            </w:r>
          </w:p>
        </w:tc>
      </w:tr>
      <w:tr w:rsidR="0043492A" w:rsidRPr="0043492A" w14:paraId="03EA5A20" w14:textId="77777777" w:rsidTr="0043492A">
        <w:trPr>
          <w:tblCellSpacing w:w="0" w:type="dxa"/>
          <w:jc w:val="center"/>
        </w:trPr>
        <w:tc>
          <w:tcPr>
            <w:tcW w:w="825" w:type="dxa"/>
            <w:vAlign w:val="center"/>
            <w:hideMark/>
          </w:tcPr>
          <w:p w14:paraId="2F22C37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63B131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w:t>
            </w:r>
            <w:r w:rsidRPr="0043492A">
              <w:rPr>
                <w:rFonts w:ascii="Calibri" w:eastAsia="Times New Roman" w:hAnsi="Calibri" w:cs="Calibri"/>
                <w:sz w:val="20"/>
                <w:szCs w:val="20"/>
                <w:vertAlign w:val="subscript"/>
              </w:rPr>
              <w:t>.</w:t>
            </w:r>
            <w:r w:rsidRPr="0043492A">
              <w:rPr>
                <w:rFonts w:ascii="Calibri" w:eastAsia="Times New Roman" w:hAnsi="Calibri" w:cs="Calibri"/>
                <w:sz w:val="28"/>
                <w:szCs w:val="28"/>
              </w:rPr>
              <w:t>4090</w:t>
            </w:r>
          </w:p>
        </w:tc>
        <w:tc>
          <w:tcPr>
            <w:tcW w:w="5655" w:type="dxa"/>
            <w:gridSpan w:val="3"/>
            <w:vAlign w:val="center"/>
            <w:hideMark/>
          </w:tcPr>
          <w:p w14:paraId="1FCC83D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Pre-packed in immediate packing of less than 25kg for retail sale </w:t>
            </w:r>
          </w:p>
        </w:tc>
      </w:tr>
      <w:tr w:rsidR="0043492A" w:rsidRPr="0043492A" w14:paraId="472C9216" w14:textId="77777777" w:rsidTr="0043492A">
        <w:trPr>
          <w:tblCellSpacing w:w="0" w:type="dxa"/>
          <w:jc w:val="center"/>
        </w:trPr>
        <w:tc>
          <w:tcPr>
            <w:tcW w:w="825" w:type="dxa"/>
            <w:vAlign w:val="center"/>
            <w:hideMark/>
          </w:tcPr>
          <w:p w14:paraId="509025A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15.17</w:t>
            </w:r>
          </w:p>
        </w:tc>
        <w:tc>
          <w:tcPr>
            <w:tcW w:w="1410" w:type="dxa"/>
            <w:gridSpan w:val="2"/>
            <w:vAlign w:val="center"/>
            <w:hideMark/>
          </w:tcPr>
          <w:p w14:paraId="4500B7E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479C030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MARGARINE; EDIBLE MIXTURES OR PREPARATIONS OF ANIMAL OR VEGETABLE FATS OR OILS OR OF FRACTIONS OF DIFFERENT FATS CR OILS OF T HIS CHAPTER, OTHER THAN EDIBLE FATS OR OILS OR THEIR FRACTIONS OF HEADING 15.16</w:t>
            </w:r>
          </w:p>
        </w:tc>
      </w:tr>
      <w:tr w:rsidR="0043492A" w:rsidRPr="0043492A" w14:paraId="4F8CE14E" w14:textId="77777777" w:rsidTr="0043492A">
        <w:trPr>
          <w:tblCellSpacing w:w="0" w:type="dxa"/>
          <w:jc w:val="center"/>
        </w:trPr>
        <w:tc>
          <w:tcPr>
            <w:tcW w:w="825" w:type="dxa"/>
            <w:vAlign w:val="center"/>
            <w:hideMark/>
          </w:tcPr>
          <w:p w14:paraId="13ED237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410" w:type="dxa"/>
            <w:gridSpan w:val="2"/>
            <w:vAlign w:val="center"/>
            <w:hideMark/>
          </w:tcPr>
          <w:p w14:paraId="0B76856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1517.1000</w:t>
            </w:r>
          </w:p>
        </w:tc>
        <w:tc>
          <w:tcPr>
            <w:tcW w:w="5655" w:type="dxa"/>
            <w:gridSpan w:val="3"/>
            <w:vAlign w:val="center"/>
            <w:hideMark/>
          </w:tcPr>
          <w:p w14:paraId="5CE81C2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Margarine</w:t>
            </w:r>
          </w:p>
        </w:tc>
      </w:tr>
      <w:tr w:rsidR="0043492A" w:rsidRPr="0043492A" w14:paraId="548D6091" w14:textId="77777777" w:rsidTr="0043492A">
        <w:trPr>
          <w:tblCellSpacing w:w="0" w:type="dxa"/>
          <w:jc w:val="center"/>
        </w:trPr>
        <w:tc>
          <w:tcPr>
            <w:tcW w:w="825" w:type="dxa"/>
            <w:vAlign w:val="center"/>
            <w:hideMark/>
          </w:tcPr>
          <w:p w14:paraId="6AAC3EB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17.02</w:t>
            </w:r>
          </w:p>
        </w:tc>
        <w:tc>
          <w:tcPr>
            <w:tcW w:w="1410" w:type="dxa"/>
            <w:gridSpan w:val="2"/>
            <w:vAlign w:val="center"/>
            <w:hideMark/>
          </w:tcPr>
          <w:p w14:paraId="6CEE89A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1622EA9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 SUGARS, INCLUDING CHEMICALLY PURE LACTOSE, MALTOSE, GLUCOSE AND FRUCTOSE, IN SOLID FORM; SUGAR SYRUPS NOT CONTAINING ADDED FLAVOURING OR COLOURING MATTER; ARTIFICIAL HONEY, WHETHER OR NOT MIXED WITH NATURAL HONEY; CARAMEL.</w:t>
            </w:r>
          </w:p>
        </w:tc>
      </w:tr>
      <w:tr w:rsidR="0043492A" w:rsidRPr="0043492A" w14:paraId="6D9D92C9" w14:textId="77777777" w:rsidTr="0043492A">
        <w:trPr>
          <w:tblCellSpacing w:w="0" w:type="dxa"/>
          <w:jc w:val="center"/>
        </w:trPr>
        <w:tc>
          <w:tcPr>
            <w:tcW w:w="825" w:type="dxa"/>
            <w:vAlign w:val="center"/>
            <w:hideMark/>
          </w:tcPr>
          <w:p w14:paraId="4EBE74B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7B915D3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1702 1110</w:t>
            </w:r>
          </w:p>
        </w:tc>
        <w:tc>
          <w:tcPr>
            <w:tcW w:w="5655" w:type="dxa"/>
            <w:gridSpan w:val="3"/>
            <w:vAlign w:val="center"/>
            <w:hideMark/>
          </w:tcPr>
          <w:p w14:paraId="12B2BA3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Lactose</w:t>
            </w:r>
          </w:p>
        </w:tc>
      </w:tr>
      <w:tr w:rsidR="0043492A" w:rsidRPr="0043492A" w14:paraId="394052C9" w14:textId="77777777" w:rsidTr="0043492A">
        <w:trPr>
          <w:tblCellSpacing w:w="0" w:type="dxa"/>
          <w:jc w:val="center"/>
        </w:trPr>
        <w:tc>
          <w:tcPr>
            <w:tcW w:w="825" w:type="dxa"/>
            <w:vAlign w:val="center"/>
            <w:hideMark/>
          </w:tcPr>
          <w:p w14:paraId="5115109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22.02</w:t>
            </w:r>
          </w:p>
        </w:tc>
        <w:tc>
          <w:tcPr>
            <w:tcW w:w="1410" w:type="dxa"/>
            <w:gridSpan w:val="2"/>
            <w:vAlign w:val="center"/>
            <w:hideMark/>
          </w:tcPr>
          <w:p w14:paraId="30298C1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655" w:type="dxa"/>
            <w:gridSpan w:val="3"/>
            <w:vAlign w:val="center"/>
            <w:hideMark/>
          </w:tcPr>
          <w:p w14:paraId="44EFA95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WATERS, INCLUDING MINERAL WATERS AND AERATED WATERS, CONTAINING ADDED SUGAR OR OTHER SWEETENING MATTER OR FLAVOURED, AND OTHER NON-ALCOHOLIC BEVERAGES, NOT INCLUDING FRUIT OR VEGETABLE JUICES OF HEADING 20.09</w:t>
            </w:r>
          </w:p>
        </w:tc>
      </w:tr>
      <w:tr w:rsidR="0043492A" w:rsidRPr="0043492A" w14:paraId="44EC4AA3" w14:textId="77777777" w:rsidTr="0043492A">
        <w:trPr>
          <w:tblCellSpacing w:w="0" w:type="dxa"/>
          <w:jc w:val="center"/>
        </w:trPr>
        <w:tc>
          <w:tcPr>
            <w:tcW w:w="825" w:type="dxa"/>
            <w:vAlign w:val="center"/>
            <w:hideMark/>
          </w:tcPr>
          <w:p w14:paraId="73B4BD3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410" w:type="dxa"/>
            <w:gridSpan w:val="2"/>
            <w:vAlign w:val="center"/>
            <w:hideMark/>
          </w:tcPr>
          <w:p w14:paraId="77CCAD4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2202.9000</w:t>
            </w:r>
          </w:p>
        </w:tc>
        <w:tc>
          <w:tcPr>
            <w:tcW w:w="5655" w:type="dxa"/>
            <w:gridSpan w:val="3"/>
            <w:vAlign w:val="center"/>
            <w:hideMark/>
          </w:tcPr>
          <w:p w14:paraId="0220F1E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Mahewu (only)".</w:t>
            </w:r>
          </w:p>
        </w:tc>
      </w:tr>
    </w:tbl>
    <w:p w14:paraId="37F8196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SECOND SCHEDULE</w:t>
      </w:r>
      <w:r w:rsidRPr="0043492A">
        <w:rPr>
          <w:rFonts w:ascii="Calibri" w:eastAsia="Times New Roman" w:hAnsi="Calibri" w:cs="Calibri"/>
          <w:sz w:val="28"/>
          <w:szCs w:val="28"/>
        </w:rPr>
        <w:t xml:space="preserve"> </w:t>
      </w:r>
      <w:r w:rsidRPr="0043492A">
        <w:rPr>
          <w:rFonts w:ascii="Calibri" w:eastAsia="Times New Roman" w:hAnsi="Calibri" w:cs="Calibri"/>
          <w:i/>
          <w:iCs/>
          <w:sz w:val="28"/>
          <w:szCs w:val="28"/>
        </w:rPr>
        <w:t>(</w:t>
      </w:r>
      <w:hyperlink r:id="rId175" w:anchor="13" w:tooltip="#13" w:history="1">
        <w:r w:rsidRPr="0043492A">
          <w:rPr>
            <w:rFonts w:ascii="Calibri" w:eastAsia="Times New Roman" w:hAnsi="Calibri" w:cs="Calibri"/>
            <w:i/>
            <w:iCs/>
            <w:color w:val="0000FF"/>
            <w:sz w:val="28"/>
            <w:szCs w:val="28"/>
            <w:u w:val="single"/>
          </w:rPr>
          <w:t>Section 13</w:t>
        </w:r>
      </w:hyperlink>
      <w:r w:rsidRPr="0043492A">
        <w:rPr>
          <w:rFonts w:ascii="Calibri" w:eastAsia="Times New Roman" w:hAnsi="Calibri" w:cs="Calibri"/>
          <w:i/>
          <w:iCs/>
          <w:sz w:val="28"/>
          <w:szCs w:val="28"/>
        </w:rPr>
        <w:t>)</w:t>
      </w:r>
    </w:p>
    <w:p w14:paraId="43F321C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1</w:t>
      </w:r>
      <w:r w:rsidRPr="0043492A">
        <w:rPr>
          <w:rFonts w:ascii="Calibri" w:eastAsia="Times New Roman" w:hAnsi="Calibri" w:cs="Calibri"/>
          <w:b/>
          <w:bCs/>
          <w:sz w:val="28"/>
          <w:szCs w:val="28"/>
        </w:rPr>
        <w:br/>
        <w:t xml:space="preserve">ZERO RATE: </w:t>
      </w:r>
    </w:p>
    <w:p w14:paraId="6164240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SUPPLY OF GOODS USED OR CONSUMED FOR AGRICULTURAL PURPOSES</w:t>
      </w:r>
    </w:p>
    <w:p w14:paraId="59C67AE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The goods in respect of which the exemption under </w:t>
      </w:r>
      <w:hyperlink r:id="rId176" w:anchor="10.1.g" w:tooltip="ZS@2312#10.1.g" w:history="1">
        <w:r w:rsidRPr="0043492A">
          <w:rPr>
            <w:rFonts w:ascii="Calibri" w:eastAsia="Times New Roman" w:hAnsi="Calibri" w:cs="Calibri"/>
            <w:color w:val="0000FF"/>
            <w:sz w:val="28"/>
            <w:szCs w:val="28"/>
            <w:u w:val="single"/>
          </w:rPr>
          <w:t>paragraph (</w:t>
        </w:r>
        <w:r w:rsidRPr="0043492A">
          <w:rPr>
            <w:rFonts w:ascii="Calibri" w:eastAsia="Times New Roman" w:hAnsi="Calibri" w:cs="Calibri"/>
            <w:i/>
            <w:iCs/>
            <w:color w:val="0000FF"/>
            <w:sz w:val="28"/>
            <w:szCs w:val="28"/>
            <w:u w:val="single"/>
          </w:rPr>
          <w:t>g</w:t>
        </w:r>
        <w:r w:rsidRPr="0043492A">
          <w:rPr>
            <w:rFonts w:ascii="Calibri" w:eastAsia="Times New Roman" w:hAnsi="Calibri" w:cs="Calibri"/>
            <w:color w:val="0000FF"/>
            <w:sz w:val="28"/>
            <w:szCs w:val="28"/>
            <w:u w:val="single"/>
          </w:rPr>
          <w:t>) of subsection (1) of section 10 of the Act</w:t>
        </w:r>
      </w:hyperlink>
      <w:r w:rsidRPr="0043492A">
        <w:rPr>
          <w:rFonts w:ascii="Calibri" w:eastAsia="Times New Roman" w:hAnsi="Calibri" w:cs="Calibri"/>
          <w:sz w:val="28"/>
          <w:szCs w:val="28"/>
        </w:rPr>
        <w:t xml:space="preserve"> shall apply, shall be as </w:t>
      </w:r>
      <w:proofErr w:type="gramStart"/>
      <w:r w:rsidRPr="0043492A">
        <w:rPr>
          <w:rFonts w:ascii="Calibri" w:eastAsia="Times New Roman" w:hAnsi="Calibri" w:cs="Calibri"/>
          <w:sz w:val="28"/>
          <w:szCs w:val="28"/>
        </w:rPr>
        <w:t>follows:—</w:t>
      </w:r>
      <w:proofErr w:type="gramEnd"/>
    </w:p>
    <w:p w14:paraId="2E66CF4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Animal feed:</w:t>
      </w:r>
    </w:p>
    <w:p w14:paraId="3929E5C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r w:rsidRPr="0043492A">
        <w:rPr>
          <w:rFonts w:ascii="Calibri" w:eastAsia="Times New Roman" w:hAnsi="Calibri" w:cs="Calibri"/>
          <w:i/>
          <w:iCs/>
          <w:sz w:val="28"/>
          <w:szCs w:val="28"/>
        </w:rPr>
        <w:t>a</w:t>
      </w:r>
      <w:r w:rsidRPr="0043492A">
        <w:rPr>
          <w:rFonts w:ascii="Calibri" w:eastAsia="Times New Roman" w:hAnsi="Calibri" w:cs="Calibri"/>
          <w:sz w:val="28"/>
          <w:szCs w:val="28"/>
        </w:rPr>
        <w:t>)    goods consisting of: —</w:t>
      </w:r>
    </w:p>
    <w:p w14:paraId="1761C69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 any substance obtained by a process of crushing, gristing or grinding or by addition to any substance which possesses or is alleged to possess nutritive properties; or</w:t>
      </w:r>
    </w:p>
    <w:p w14:paraId="1D0D20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(ii) any condimendal food, vitamin or mineral substance or other substance which possesses or is alleged to possess nutritive properties; or</w:t>
      </w:r>
    </w:p>
    <w:p w14:paraId="1B9329E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(iii) </w:t>
      </w:r>
      <w:proofErr w:type="gramStart"/>
      <w:r w:rsidRPr="0043492A">
        <w:rPr>
          <w:rFonts w:ascii="Calibri" w:eastAsia="Times New Roman" w:hAnsi="Calibri" w:cs="Calibri"/>
          <w:sz w:val="28"/>
          <w:szCs w:val="28"/>
        </w:rPr>
        <w:t>any bone product,</w:t>
      </w:r>
      <w:proofErr w:type="gramEnd"/>
      <w:r w:rsidRPr="0043492A">
        <w:rPr>
          <w:rFonts w:ascii="Calibri" w:eastAsia="Times New Roman" w:hAnsi="Calibri" w:cs="Calibri"/>
          <w:sz w:val="28"/>
          <w:szCs w:val="28"/>
        </w:rPr>
        <w:t xml:space="preserve"> intended or sold for the feeding of livestock, poultry, fish or wild animals (including wild birds);</w:t>
      </w:r>
    </w:p>
    <w:p w14:paraId="77BA551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w:t>
      </w:r>
      <w:r w:rsidRPr="0043492A">
        <w:rPr>
          <w:rFonts w:ascii="Calibri" w:eastAsia="Times New Roman" w:hAnsi="Calibri" w:cs="Calibri"/>
          <w:i/>
          <w:iCs/>
          <w:sz w:val="28"/>
          <w:szCs w:val="28"/>
        </w:rPr>
        <w:t>b</w:t>
      </w:r>
      <w:r w:rsidRPr="0043492A">
        <w:rPr>
          <w:rFonts w:ascii="Calibri" w:eastAsia="Times New Roman" w:hAnsi="Calibri" w:cs="Calibri"/>
          <w:sz w:val="28"/>
          <w:szCs w:val="28"/>
        </w:rPr>
        <w:t xml:space="preserve">)    stock lick or substance which is of a kind which can be and is in fact used as a stock lick, </w:t>
      </w:r>
      <w:proofErr w:type="gramStart"/>
      <w:r w:rsidRPr="0043492A">
        <w:rPr>
          <w:rFonts w:ascii="Calibri" w:eastAsia="Times New Roman" w:hAnsi="Calibri" w:cs="Calibri"/>
          <w:sz w:val="28"/>
          <w:szCs w:val="28"/>
        </w:rPr>
        <w:t>whether or not</w:t>
      </w:r>
      <w:proofErr w:type="gramEnd"/>
      <w:r w:rsidRPr="0043492A">
        <w:rPr>
          <w:rFonts w:ascii="Calibri" w:eastAsia="Times New Roman" w:hAnsi="Calibri" w:cs="Calibri"/>
          <w:sz w:val="28"/>
          <w:szCs w:val="28"/>
        </w:rPr>
        <w:t xml:space="preserve"> such stock lick or substance possesses medicinal properties;</w:t>
      </w:r>
    </w:p>
    <w:p w14:paraId="425EF73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Animal remedy:</w:t>
      </w:r>
      <w:r w:rsidRPr="0043492A">
        <w:rPr>
          <w:rFonts w:ascii="Calibri" w:eastAsia="Times New Roman" w:hAnsi="Calibri" w:cs="Calibri"/>
          <w:sz w:val="28"/>
          <w:szCs w:val="28"/>
        </w:rPr>
        <w:t xml:space="preserve"> </w:t>
      </w:r>
      <w:r w:rsidRPr="0043492A">
        <w:rPr>
          <w:rFonts w:ascii="Calibri" w:eastAsia="Times New Roman" w:hAnsi="Calibri" w:cs="Calibri"/>
          <w:i/>
          <w:iCs/>
          <w:sz w:val="28"/>
          <w:szCs w:val="28"/>
        </w:rPr>
        <w:t>i.e.</w:t>
      </w:r>
      <w:r w:rsidRPr="0043492A">
        <w:rPr>
          <w:rFonts w:ascii="Calibri" w:eastAsia="Times New Roman" w:hAnsi="Calibri" w:cs="Calibri"/>
          <w:sz w:val="28"/>
          <w:szCs w:val="28"/>
        </w:rPr>
        <w:t xml:space="preserve"> goods consisting of a substance intended or offered for use in respect of livestock, poultry, fish or wild animals, including wild birds, for the diagnosis, prevention, treatment or cure of any disease, infection or other unhealthy condition, or for the maintenance or improvement of health, growth, production or working capacity;</w:t>
      </w:r>
    </w:p>
    <w:p w14:paraId="5040060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Fertiliser:</w:t>
      </w:r>
      <w:r w:rsidRPr="0043492A">
        <w:rPr>
          <w:rFonts w:ascii="Calibri" w:eastAsia="Times New Roman" w:hAnsi="Calibri" w:cs="Calibri"/>
          <w:sz w:val="28"/>
          <w:szCs w:val="28"/>
        </w:rPr>
        <w:t xml:space="preserve"> </w:t>
      </w:r>
      <w:r w:rsidRPr="0043492A">
        <w:rPr>
          <w:rFonts w:ascii="Calibri" w:eastAsia="Times New Roman" w:hAnsi="Calibri" w:cs="Calibri"/>
          <w:i/>
          <w:iCs/>
          <w:sz w:val="28"/>
          <w:szCs w:val="28"/>
        </w:rPr>
        <w:t>i.e.</w:t>
      </w:r>
      <w:r w:rsidRPr="0043492A">
        <w:rPr>
          <w:rFonts w:ascii="Calibri" w:eastAsia="Times New Roman" w:hAnsi="Calibri" w:cs="Calibri"/>
          <w:sz w:val="28"/>
          <w:szCs w:val="28"/>
        </w:rPr>
        <w:t xml:space="preserve"> goods consisting of a substance in its final form which is intended or offered for use </w:t>
      </w:r>
      <w:proofErr w:type="gramStart"/>
      <w:r w:rsidRPr="0043492A">
        <w:rPr>
          <w:rFonts w:ascii="Calibri" w:eastAsia="Times New Roman" w:hAnsi="Calibri" w:cs="Calibri"/>
          <w:sz w:val="28"/>
          <w:szCs w:val="28"/>
        </w:rPr>
        <w:t>in order to</w:t>
      </w:r>
      <w:proofErr w:type="gramEnd"/>
      <w:r w:rsidRPr="0043492A">
        <w:rPr>
          <w:rFonts w:ascii="Calibri" w:eastAsia="Times New Roman" w:hAnsi="Calibri" w:cs="Calibri"/>
          <w:sz w:val="28"/>
          <w:szCs w:val="28"/>
        </w:rPr>
        <w:t xml:space="preserve"> improve or maintain the growth of plants or the productivity of the soil;</w:t>
      </w:r>
    </w:p>
    <w:p w14:paraId="433401B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Pesticide</w:t>
      </w:r>
      <w:r w:rsidRPr="0043492A">
        <w:rPr>
          <w:rFonts w:ascii="Calibri" w:eastAsia="Times New Roman" w:hAnsi="Calibri" w:cs="Calibri"/>
          <w:sz w:val="28"/>
          <w:szCs w:val="28"/>
        </w:rPr>
        <w:t xml:space="preserve">: </w:t>
      </w:r>
      <w:r w:rsidRPr="0043492A">
        <w:rPr>
          <w:rFonts w:ascii="Calibri" w:eastAsia="Times New Roman" w:hAnsi="Calibri" w:cs="Calibri"/>
          <w:i/>
          <w:iCs/>
          <w:sz w:val="28"/>
          <w:szCs w:val="28"/>
        </w:rPr>
        <w:t>i.e</w:t>
      </w:r>
      <w:r w:rsidRPr="0043492A">
        <w:rPr>
          <w:rFonts w:ascii="Calibri" w:eastAsia="Times New Roman" w:hAnsi="Calibri" w:cs="Calibri"/>
          <w:sz w:val="28"/>
          <w:szCs w:val="28"/>
        </w:rPr>
        <w:t>. goods consisting of any chemical substance or biological remedy, or any mixture or combination of any such substance or remedy, intended or offered for use—</w:t>
      </w:r>
    </w:p>
    <w:p w14:paraId="3D33057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r w:rsidRPr="0043492A">
        <w:rPr>
          <w:rFonts w:ascii="Calibri" w:eastAsia="Times New Roman" w:hAnsi="Calibri" w:cs="Calibri"/>
          <w:i/>
          <w:iCs/>
          <w:sz w:val="28"/>
          <w:szCs w:val="28"/>
        </w:rPr>
        <w:t>a</w:t>
      </w:r>
      <w:r w:rsidRPr="0043492A">
        <w:rPr>
          <w:rFonts w:ascii="Calibri" w:eastAsia="Times New Roman" w:hAnsi="Calibri" w:cs="Calibri"/>
          <w:sz w:val="28"/>
          <w:szCs w:val="28"/>
        </w:rPr>
        <w:t xml:space="preserve">)    in the destruction, control, </w:t>
      </w:r>
      <w:proofErr w:type="gramStart"/>
      <w:r w:rsidRPr="0043492A">
        <w:rPr>
          <w:rFonts w:ascii="Calibri" w:eastAsia="Times New Roman" w:hAnsi="Calibri" w:cs="Calibri"/>
          <w:sz w:val="28"/>
          <w:szCs w:val="28"/>
        </w:rPr>
        <w:t>repelling ,</w:t>
      </w:r>
      <w:proofErr w:type="gramEnd"/>
      <w:r w:rsidRPr="0043492A">
        <w:rPr>
          <w:rFonts w:ascii="Calibri" w:eastAsia="Times New Roman" w:hAnsi="Calibri" w:cs="Calibri"/>
          <w:sz w:val="28"/>
          <w:szCs w:val="28"/>
        </w:rPr>
        <w:t xml:space="preserve"> attraction, disturbance or prevention of any undesired microbe, alga, bacterium, nematode, ungus, insect, plant, vertebrate or invertebrate; or</w:t>
      </w:r>
    </w:p>
    <w:p w14:paraId="6965E90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(b)    as a plant growth regulator, defoliant, desiccant, adjuvant or legume inoculant;</w:t>
      </w:r>
    </w:p>
    <w:p w14:paraId="05AA2F0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and any other chemical substance or biological remedy, or any mixture or combination of any such substance or remedy which the Minister responsible for agriculture may by notice in the </w:t>
      </w:r>
      <w:r w:rsidRPr="0043492A">
        <w:rPr>
          <w:rFonts w:ascii="Calibri" w:eastAsia="Times New Roman" w:hAnsi="Calibri" w:cs="Calibri"/>
          <w:i/>
          <w:iCs/>
          <w:sz w:val="28"/>
          <w:szCs w:val="28"/>
        </w:rPr>
        <w:t>Gazette</w:t>
      </w:r>
      <w:r w:rsidRPr="0043492A">
        <w:rPr>
          <w:rFonts w:ascii="Calibri" w:eastAsia="Times New Roman" w:hAnsi="Calibri" w:cs="Calibri"/>
          <w:sz w:val="28"/>
          <w:szCs w:val="28"/>
        </w:rPr>
        <w:t xml:space="preserve"> declare to be a pesticide;</w:t>
      </w:r>
    </w:p>
    <w:p w14:paraId="6CDAE5D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Plants:</w:t>
      </w:r>
      <w:r w:rsidRPr="0043492A">
        <w:rPr>
          <w:rFonts w:ascii="Calibri" w:eastAsia="Times New Roman" w:hAnsi="Calibri" w:cs="Calibri"/>
          <w:sz w:val="28"/>
          <w:szCs w:val="28"/>
        </w:rPr>
        <w:t xml:space="preserve"> </w:t>
      </w:r>
      <w:r w:rsidRPr="0043492A">
        <w:rPr>
          <w:rFonts w:ascii="Calibri" w:eastAsia="Times New Roman" w:hAnsi="Calibri" w:cs="Calibri"/>
          <w:i/>
          <w:iCs/>
          <w:sz w:val="28"/>
          <w:szCs w:val="28"/>
        </w:rPr>
        <w:t>i.e</w:t>
      </w:r>
      <w:r w:rsidRPr="0043492A">
        <w:rPr>
          <w:rFonts w:ascii="Calibri" w:eastAsia="Times New Roman" w:hAnsi="Calibri" w:cs="Calibri"/>
          <w:sz w:val="28"/>
          <w:szCs w:val="28"/>
        </w:rPr>
        <w:t>. goods consisting of living trees and other plants, bulbs, roots, cuttings and similar plant products in a form used for cultivation;</w:t>
      </w:r>
    </w:p>
    <w:p w14:paraId="24AFB80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Protective clothing: </w:t>
      </w:r>
      <w:r w:rsidRPr="0043492A">
        <w:rPr>
          <w:rFonts w:ascii="Calibri" w:eastAsia="Times New Roman" w:hAnsi="Calibri" w:cs="Calibri"/>
          <w:i/>
          <w:iCs/>
          <w:sz w:val="28"/>
          <w:szCs w:val="28"/>
        </w:rPr>
        <w:t>i.e</w:t>
      </w:r>
      <w:r w:rsidRPr="0043492A">
        <w:rPr>
          <w:rFonts w:ascii="Calibri" w:eastAsia="Times New Roman" w:hAnsi="Calibri" w:cs="Calibri"/>
          <w:sz w:val="28"/>
          <w:szCs w:val="28"/>
        </w:rPr>
        <w:t>. goods consisting of—</w:t>
      </w:r>
    </w:p>
    <w:p w14:paraId="0433BF6F"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inserted by SI 157/08 gazetted on 31/10 w.e.f.24</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October,</w:t>
      </w:r>
      <w:proofErr w:type="gramEnd"/>
      <w:r w:rsidRPr="0043492A">
        <w:rPr>
          <w:rFonts w:ascii="Calibri" w:eastAsia="Times New Roman" w:hAnsi="Calibri" w:cs="Calibri"/>
          <w:color w:val="808080"/>
        </w:rPr>
        <w:t xml:space="preserve"> 2008. All the tariff codes were </w:t>
      </w:r>
      <w:r w:rsidRPr="0043492A">
        <w:rPr>
          <w:rFonts w:ascii="Calibri" w:eastAsia="Times New Roman" w:hAnsi="Calibri" w:cs="Calibri"/>
          <w:b/>
          <w:bCs/>
          <w:color w:val="808080"/>
        </w:rPr>
        <w:t xml:space="preserve">deleted </w:t>
      </w:r>
      <w:r w:rsidRPr="0043492A">
        <w:rPr>
          <w:rFonts w:ascii="Calibri" w:eastAsia="Times New Roman" w:hAnsi="Calibri" w:cs="Calibri"/>
          <w:color w:val="808080"/>
        </w:rPr>
        <w:t>by SI 1 of 2010 w.e.f.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January,</w:t>
      </w:r>
      <w:proofErr w:type="gramEnd"/>
      <w:r w:rsidRPr="0043492A">
        <w:rPr>
          <w:rFonts w:ascii="Calibri" w:eastAsia="Times New Roman" w:hAnsi="Calibri" w:cs="Calibri"/>
          <w:color w:val="808080"/>
        </w:rPr>
        <w:t xml:space="preserve"> 2010 and further by </w:t>
      </w:r>
      <w:r w:rsidRPr="0043492A">
        <w:rPr>
          <w:rFonts w:ascii="Calibri" w:eastAsia="Times New Roman" w:hAnsi="Calibri" w:cs="Calibri"/>
          <w:b/>
          <w:bCs/>
          <w:color w:val="808080"/>
        </w:rPr>
        <w:t>SI 9 of 2016</w:t>
      </w:r>
      <w:r w:rsidRPr="0043492A">
        <w:rPr>
          <w:rFonts w:ascii="Calibri" w:eastAsia="Times New Roman" w:hAnsi="Calibri" w:cs="Calibri"/>
          <w:color w:val="808080"/>
        </w:rPr>
        <w:t xml:space="preserve"> w.e.f.1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February,2016</w:t>
      </w:r>
    </w:p>
    <w:p w14:paraId="5043C57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Seed:</w:t>
      </w:r>
      <w:r w:rsidRPr="0043492A">
        <w:rPr>
          <w:rFonts w:ascii="Calibri" w:eastAsia="Times New Roman" w:hAnsi="Calibri" w:cs="Calibri"/>
          <w:sz w:val="28"/>
          <w:szCs w:val="28"/>
        </w:rPr>
        <w:t xml:space="preserve"> in a form used for cultivation.</w:t>
      </w:r>
    </w:p>
    <w:p w14:paraId="52FB2C4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Tractors</w:t>
      </w:r>
      <w:r w:rsidRPr="0043492A">
        <w:rPr>
          <w:rFonts w:ascii="Calibri" w:eastAsia="Times New Roman" w:hAnsi="Calibri" w:cs="Calibri"/>
          <w:sz w:val="28"/>
          <w:szCs w:val="28"/>
        </w:rPr>
        <w:t xml:space="preserve">: used for agricultural purposes and parts thereof (consisting of Commodity Code </w:t>
      </w:r>
      <w:proofErr w:type="gramStart"/>
      <w:r w:rsidRPr="0043492A">
        <w:rPr>
          <w:rFonts w:ascii="Calibri" w:eastAsia="Times New Roman" w:hAnsi="Calibri" w:cs="Calibri"/>
          <w:sz w:val="28"/>
          <w:szCs w:val="28"/>
        </w:rPr>
        <w:t>8708.9910 )</w:t>
      </w:r>
      <w:proofErr w:type="gramEnd"/>
      <w:r w:rsidRPr="0043492A">
        <w:rPr>
          <w:rFonts w:ascii="Calibri" w:eastAsia="Times New Roman" w:hAnsi="Calibri" w:cs="Calibri"/>
          <w:sz w:val="28"/>
          <w:szCs w:val="28"/>
        </w:rPr>
        <w:t>.</w:t>
      </w:r>
    </w:p>
    <w:p w14:paraId="08DEE65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Equipment or machinery:</w:t>
      </w:r>
      <w:r w:rsidRPr="0043492A">
        <w:rPr>
          <w:rFonts w:ascii="Calibri" w:eastAsia="Times New Roman" w:hAnsi="Calibri" w:cs="Calibri"/>
          <w:sz w:val="28"/>
          <w:szCs w:val="28"/>
        </w:rPr>
        <w:t xml:space="preserve"> items of agricultural equipment and machinery referred to in paragraph 7 of Part II of the </w:t>
      </w:r>
      <w:r w:rsidRPr="0043492A">
        <w:rPr>
          <w:rFonts w:ascii="Calibri" w:eastAsia="Times New Roman" w:hAnsi="Calibri" w:cs="Calibri"/>
          <w:i/>
          <w:iCs/>
          <w:sz w:val="28"/>
          <w:szCs w:val="28"/>
        </w:rPr>
        <w:t>First Schedule</w:t>
      </w:r>
      <w:r w:rsidRPr="0043492A">
        <w:rPr>
          <w:rFonts w:ascii="Calibri" w:eastAsia="Times New Roman" w:hAnsi="Calibri" w:cs="Calibri"/>
          <w:sz w:val="28"/>
          <w:szCs w:val="28"/>
        </w:rPr>
        <w:t>, that are exported.</w:t>
      </w:r>
    </w:p>
    <w:p w14:paraId="6A37F1DF"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lastRenderedPageBreak/>
        <w:t xml:space="preserve">rating inserted by S.I. 53 of 2005 w.e.f. 15th </w:t>
      </w:r>
      <w:proofErr w:type="gramStart"/>
      <w:r w:rsidRPr="0043492A">
        <w:rPr>
          <w:rFonts w:ascii="Calibri" w:eastAsia="Times New Roman" w:hAnsi="Calibri" w:cs="Calibri"/>
          <w:color w:val="808080"/>
        </w:rPr>
        <w:t>April ,</w:t>
      </w:r>
      <w:proofErr w:type="gramEnd"/>
      <w:r w:rsidRPr="0043492A">
        <w:rPr>
          <w:rFonts w:ascii="Calibri" w:eastAsia="Times New Roman" w:hAnsi="Calibri" w:cs="Calibri"/>
          <w:color w:val="808080"/>
        </w:rPr>
        <w:t xml:space="preserve"> 2005.</w:t>
      </w:r>
    </w:p>
    <w:p w14:paraId="7F46D66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II</w:t>
      </w:r>
      <w:r w:rsidRPr="0043492A">
        <w:rPr>
          <w:rFonts w:ascii="Calibri" w:eastAsia="Times New Roman" w:hAnsi="Calibri" w:cs="Calibri"/>
          <w:b/>
          <w:bCs/>
          <w:sz w:val="28"/>
          <w:szCs w:val="28"/>
        </w:rPr>
        <w:br/>
        <w:t>OTHER GOODS</w:t>
      </w:r>
    </w:p>
    <w:p w14:paraId="5B9CC1F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SECTION A.</w:t>
      </w:r>
    </w:p>
    <w:p w14:paraId="27CA7E7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ZERO RATED: FOODSTUFF</w:t>
      </w:r>
    </w:p>
    <w:p w14:paraId="1E61A11A"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Amended by SI 171/13 by the deletion and substitution of the goods marked § w.e.f. 31st December,2013: and further by SI 9/16 w.e.f.22</w:t>
      </w:r>
      <w:r w:rsidRPr="0043492A">
        <w:rPr>
          <w:rFonts w:ascii="Calibri" w:eastAsia="Times New Roman" w:hAnsi="Calibri" w:cs="Calibri"/>
          <w:color w:val="808080"/>
          <w:sz w:val="20"/>
          <w:szCs w:val="20"/>
          <w:vertAlign w:val="superscript"/>
        </w:rPr>
        <w:t>nd</w:t>
      </w:r>
      <w:r w:rsidRPr="0043492A">
        <w:rPr>
          <w:rFonts w:ascii="Calibri" w:eastAsia="Times New Roman" w:hAnsi="Calibri" w:cs="Calibri"/>
          <w:color w:val="808080"/>
        </w:rPr>
        <w:t xml:space="preserve"> January,2016 by the deletion of the goods marked # against their respective commodity Codes and further by SI 20/2017 with effect from the </w:t>
      </w:r>
      <w:r w:rsidRPr="0043492A">
        <w:rPr>
          <w:rFonts w:ascii="Calibri" w:eastAsia="Times New Roman" w:hAnsi="Calibri" w:cs="Calibri"/>
          <w:b/>
          <w:bCs/>
          <w:color w:val="808080"/>
        </w:rPr>
        <w:t>1</w:t>
      </w:r>
      <w:r w:rsidRPr="0043492A">
        <w:rPr>
          <w:rFonts w:ascii="Calibri" w:eastAsia="Times New Roman" w:hAnsi="Calibri" w:cs="Calibri"/>
          <w:b/>
          <w:bCs/>
          <w:color w:val="808080"/>
          <w:sz w:val="20"/>
          <w:szCs w:val="20"/>
          <w:vertAlign w:val="superscript"/>
        </w:rPr>
        <w:t>st</w:t>
      </w:r>
      <w:r w:rsidRPr="0043492A">
        <w:rPr>
          <w:rFonts w:ascii="Calibri" w:eastAsia="Times New Roman" w:hAnsi="Calibri" w:cs="Calibri"/>
          <w:b/>
          <w:bCs/>
          <w:color w:val="808080"/>
        </w:rPr>
        <w:t xml:space="preserve"> February,2017</w:t>
      </w:r>
      <w:r w:rsidRPr="0043492A">
        <w:rPr>
          <w:rFonts w:ascii="Calibri" w:eastAsia="Times New Roman" w:hAnsi="Calibri" w:cs="Calibri"/>
          <w:color w:val="808080"/>
        </w:rPr>
        <w:t xml:space="preserve"> by the deletion of the goods marked * against their respective commodity Codes</w:t>
      </w:r>
    </w:p>
    <w:p w14:paraId="226E1313"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t>Note:-</w:t>
      </w:r>
      <w:proofErr w:type="gramEnd"/>
      <w:r w:rsidRPr="0043492A">
        <w:rPr>
          <w:rFonts w:ascii="Calibri" w:eastAsia="Times New Roman" w:hAnsi="Calibri" w:cs="Calibri"/>
          <w:b/>
          <w:bCs/>
          <w:sz w:val="28"/>
          <w:szCs w:val="28"/>
        </w:rPr>
        <w:t>  </w:t>
      </w:r>
      <w:r w:rsidRPr="0043492A">
        <w:rPr>
          <w:rFonts w:ascii="Calibri" w:eastAsia="Times New Roman" w:hAnsi="Calibri" w:cs="Calibri"/>
          <w:b/>
          <w:bCs/>
          <w:i/>
          <w:iCs/>
          <w:sz w:val="28"/>
          <w:szCs w:val="28"/>
        </w:rPr>
        <w:t>Section A</w:t>
      </w:r>
      <w:r w:rsidRPr="0043492A">
        <w:rPr>
          <w:rFonts w:ascii="Calibri" w:eastAsia="Times New Roman" w:hAnsi="Calibri" w:cs="Calibri"/>
          <w:b/>
          <w:bCs/>
          <w:sz w:val="28"/>
          <w:szCs w:val="28"/>
        </w:rPr>
        <w:t xml:space="preserve"> shall </w:t>
      </w:r>
      <w:r w:rsidRPr="0043492A">
        <w:rPr>
          <w:rFonts w:ascii="Calibri" w:eastAsia="Times New Roman" w:hAnsi="Calibri" w:cs="Calibri"/>
          <w:b/>
          <w:bCs/>
          <w:sz w:val="28"/>
          <w:szCs w:val="28"/>
          <w:u w:val="single"/>
        </w:rPr>
        <w:t>not apply</w:t>
      </w:r>
      <w:r w:rsidRPr="0043492A">
        <w:rPr>
          <w:rFonts w:ascii="Calibri" w:eastAsia="Times New Roman" w:hAnsi="Calibri" w:cs="Calibri"/>
          <w:sz w:val="28"/>
          <w:szCs w:val="28"/>
        </w:rPr>
        <w:t xml:space="preserve"> where any goods mentioned in that section are supplied in the course of carrying out any agreement for the furnishing or serving of any meal, refreshment, cooked or prepared food or any drink, as the case may be, so as to be ready for immediate consumption when so supplied.</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551"/>
        <w:gridCol w:w="1695"/>
        <w:gridCol w:w="5385"/>
        <w:gridCol w:w="141"/>
      </w:tblGrid>
      <w:tr w:rsidR="0043492A" w:rsidRPr="0043492A" w14:paraId="5EA91038" w14:textId="77777777" w:rsidTr="0043492A">
        <w:trPr>
          <w:tblCellSpacing w:w="0" w:type="dxa"/>
          <w:jc w:val="center"/>
        </w:trPr>
        <w:tc>
          <w:tcPr>
            <w:tcW w:w="1410" w:type="dxa"/>
            <w:vAlign w:val="center"/>
            <w:hideMark/>
          </w:tcPr>
          <w:p w14:paraId="73DE955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Heading</w:t>
            </w:r>
          </w:p>
        </w:tc>
        <w:tc>
          <w:tcPr>
            <w:tcW w:w="1695" w:type="dxa"/>
            <w:vAlign w:val="center"/>
            <w:hideMark/>
          </w:tcPr>
          <w:p w14:paraId="3D13475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Commodity</w:t>
            </w:r>
          </w:p>
        </w:tc>
        <w:tc>
          <w:tcPr>
            <w:tcW w:w="5385" w:type="dxa"/>
            <w:gridSpan w:val="2"/>
            <w:vAlign w:val="center"/>
            <w:hideMark/>
          </w:tcPr>
          <w:p w14:paraId="27A4219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Description of goods</w:t>
            </w:r>
          </w:p>
        </w:tc>
      </w:tr>
      <w:tr w:rsidR="0043492A" w:rsidRPr="0043492A" w14:paraId="59371633" w14:textId="77777777" w:rsidTr="0043492A">
        <w:trPr>
          <w:tblCellSpacing w:w="0" w:type="dxa"/>
          <w:jc w:val="center"/>
        </w:trPr>
        <w:tc>
          <w:tcPr>
            <w:tcW w:w="1410" w:type="dxa"/>
            <w:vAlign w:val="center"/>
            <w:hideMark/>
          </w:tcPr>
          <w:p w14:paraId="16E00BF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No</w:t>
            </w:r>
          </w:p>
        </w:tc>
        <w:tc>
          <w:tcPr>
            <w:tcW w:w="1695" w:type="dxa"/>
            <w:vAlign w:val="center"/>
            <w:hideMark/>
          </w:tcPr>
          <w:p w14:paraId="2C36B6A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i/>
                <w:iCs/>
                <w:sz w:val="28"/>
                <w:szCs w:val="28"/>
              </w:rPr>
              <w:t>Code</w:t>
            </w:r>
          </w:p>
        </w:tc>
        <w:tc>
          <w:tcPr>
            <w:tcW w:w="5385" w:type="dxa"/>
            <w:gridSpan w:val="2"/>
            <w:vAlign w:val="center"/>
            <w:hideMark/>
          </w:tcPr>
          <w:p w14:paraId="4A08FA0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Live Bovine Animals</w:t>
            </w:r>
          </w:p>
          <w:p w14:paraId="556DD46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Live Swine</w:t>
            </w:r>
          </w:p>
          <w:p w14:paraId="717B8EF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 xml:space="preserve">Live Sheep </w:t>
            </w:r>
            <w:proofErr w:type="gramStart"/>
            <w:r w:rsidRPr="0043492A">
              <w:rPr>
                <w:rFonts w:ascii="Calibri" w:eastAsia="Times New Roman" w:hAnsi="Calibri" w:cs="Calibri"/>
                <w:sz w:val="28"/>
                <w:szCs w:val="28"/>
              </w:rPr>
              <w:t>And</w:t>
            </w:r>
            <w:proofErr w:type="gramEnd"/>
            <w:r w:rsidRPr="0043492A">
              <w:rPr>
                <w:rFonts w:ascii="Calibri" w:eastAsia="Times New Roman" w:hAnsi="Calibri" w:cs="Calibri"/>
                <w:sz w:val="28"/>
                <w:szCs w:val="28"/>
              </w:rPr>
              <w:t xml:space="preserve"> Goats</w:t>
            </w:r>
          </w:p>
          <w:p w14:paraId="2C29C35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 xml:space="preserve">[01,02 and 03 inserted by SI 172/2014 w.e.f. 1st </w:t>
            </w:r>
            <w:proofErr w:type="gramStart"/>
            <w:r w:rsidRPr="0043492A">
              <w:rPr>
                <w:rFonts w:ascii="Calibri" w:eastAsia="Times New Roman" w:hAnsi="Calibri" w:cs="Calibri"/>
                <w:sz w:val="28"/>
                <w:szCs w:val="28"/>
              </w:rPr>
              <w:t>January,</w:t>
            </w:r>
            <w:proofErr w:type="gramEnd"/>
            <w:r w:rsidRPr="0043492A">
              <w:rPr>
                <w:rFonts w:ascii="Calibri" w:eastAsia="Times New Roman" w:hAnsi="Calibri" w:cs="Calibri"/>
                <w:sz w:val="28"/>
                <w:szCs w:val="28"/>
              </w:rPr>
              <w:t xml:space="preserve"> 2015]</w:t>
            </w:r>
          </w:p>
        </w:tc>
      </w:tr>
      <w:tr w:rsidR="0043492A" w:rsidRPr="0043492A" w14:paraId="58E34AEE" w14:textId="77777777" w:rsidTr="0043492A">
        <w:trPr>
          <w:tblCellSpacing w:w="0" w:type="dxa"/>
          <w:jc w:val="center"/>
        </w:trPr>
        <w:tc>
          <w:tcPr>
            <w:tcW w:w="1410" w:type="dxa"/>
            <w:vAlign w:val="center"/>
            <w:hideMark/>
          </w:tcPr>
          <w:p w14:paraId="315B949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01.05</w:t>
            </w:r>
          </w:p>
        </w:tc>
        <w:tc>
          <w:tcPr>
            <w:tcW w:w="1695" w:type="dxa"/>
            <w:vAlign w:val="center"/>
            <w:hideMark/>
          </w:tcPr>
          <w:p w14:paraId="215F6A0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6474335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LIVE POULTRY</w:t>
            </w:r>
          </w:p>
        </w:tc>
      </w:tr>
      <w:tr w:rsidR="0043492A" w:rsidRPr="0043492A" w14:paraId="05673C3E" w14:textId="77777777" w:rsidTr="0043492A">
        <w:trPr>
          <w:tblCellSpacing w:w="0" w:type="dxa"/>
          <w:jc w:val="center"/>
        </w:trPr>
        <w:tc>
          <w:tcPr>
            <w:tcW w:w="1410" w:type="dxa"/>
            <w:vAlign w:val="center"/>
            <w:hideMark/>
          </w:tcPr>
          <w:p w14:paraId="22BE65A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D4D8AC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0105.1100</w:t>
            </w:r>
          </w:p>
        </w:tc>
        <w:tc>
          <w:tcPr>
            <w:tcW w:w="5385" w:type="dxa"/>
            <w:gridSpan w:val="2"/>
            <w:vAlign w:val="center"/>
            <w:hideMark/>
          </w:tcPr>
          <w:p w14:paraId="22D2FF5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 Fowls of the species Gallus domesticus weighing not more than 185g </w:t>
            </w:r>
            <w:proofErr w:type="gramStart"/>
            <w:r w:rsidRPr="0043492A">
              <w:rPr>
                <w:rFonts w:ascii="Calibri" w:eastAsia="Times New Roman" w:hAnsi="Calibri" w:cs="Calibri"/>
                <w:sz w:val="28"/>
                <w:szCs w:val="28"/>
              </w:rPr>
              <w:t>"( Day</w:t>
            </w:r>
            <w:proofErr w:type="gramEnd"/>
            <w:r w:rsidRPr="0043492A">
              <w:rPr>
                <w:rFonts w:ascii="Calibri" w:eastAsia="Times New Roman" w:hAnsi="Calibri" w:cs="Calibri"/>
                <w:sz w:val="28"/>
                <w:szCs w:val="28"/>
              </w:rPr>
              <w:t xml:space="preserve"> Old Chicks)"</w:t>
            </w:r>
          </w:p>
          <w:p w14:paraId="1399914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[Inserted by SI 129/2010 w.e.f. the 1st September,2010 then deleted by SI 26A/2017 w.e.f. the 16</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February,2017 per </w:t>
            </w:r>
            <w:proofErr w:type="gramStart"/>
            <w:r w:rsidRPr="0043492A">
              <w:rPr>
                <w:rFonts w:ascii="Calibri" w:eastAsia="Times New Roman" w:hAnsi="Calibri" w:cs="Calibri"/>
                <w:sz w:val="28"/>
                <w:szCs w:val="28"/>
              </w:rPr>
              <w:t>* ]</w:t>
            </w:r>
            <w:proofErr w:type="gramEnd"/>
          </w:p>
        </w:tc>
      </w:tr>
      <w:tr w:rsidR="0043492A" w:rsidRPr="0043492A" w14:paraId="769AFEBE" w14:textId="77777777" w:rsidTr="0043492A">
        <w:trPr>
          <w:tblCellSpacing w:w="0" w:type="dxa"/>
          <w:jc w:val="center"/>
        </w:trPr>
        <w:tc>
          <w:tcPr>
            <w:tcW w:w="1410" w:type="dxa"/>
            <w:vAlign w:val="center"/>
            <w:hideMark/>
          </w:tcPr>
          <w:p w14:paraId="647EDC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02.01</w:t>
            </w:r>
          </w:p>
        </w:tc>
        <w:tc>
          <w:tcPr>
            <w:tcW w:w="1695" w:type="dxa"/>
            <w:vAlign w:val="center"/>
            <w:hideMark/>
          </w:tcPr>
          <w:p w14:paraId="71CFD45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4D13406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10ABE1F3" w14:textId="77777777" w:rsidTr="0043492A">
        <w:trPr>
          <w:tblCellSpacing w:w="0" w:type="dxa"/>
          <w:jc w:val="center"/>
        </w:trPr>
        <w:tc>
          <w:tcPr>
            <w:tcW w:w="1410" w:type="dxa"/>
            <w:vAlign w:val="center"/>
            <w:hideMark/>
          </w:tcPr>
          <w:p w14:paraId="332BAFD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02.02</w:t>
            </w:r>
          </w:p>
        </w:tc>
        <w:tc>
          <w:tcPr>
            <w:tcW w:w="1695" w:type="dxa"/>
            <w:vAlign w:val="center"/>
            <w:hideMark/>
          </w:tcPr>
          <w:p w14:paraId="2E06A06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4F44779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4E25CA3C" w14:textId="77777777" w:rsidTr="0043492A">
        <w:trPr>
          <w:tblCellSpacing w:w="0" w:type="dxa"/>
          <w:jc w:val="center"/>
        </w:trPr>
        <w:tc>
          <w:tcPr>
            <w:tcW w:w="1410" w:type="dxa"/>
            <w:vAlign w:val="center"/>
            <w:hideMark/>
          </w:tcPr>
          <w:p w14:paraId="2D07ECD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02.03</w:t>
            </w:r>
          </w:p>
        </w:tc>
        <w:tc>
          <w:tcPr>
            <w:tcW w:w="1695" w:type="dxa"/>
            <w:vAlign w:val="center"/>
            <w:hideMark/>
          </w:tcPr>
          <w:p w14:paraId="2414B09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48C87B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B5878B4" w14:textId="77777777" w:rsidTr="0043492A">
        <w:trPr>
          <w:tblCellSpacing w:w="0" w:type="dxa"/>
          <w:jc w:val="center"/>
        </w:trPr>
        <w:tc>
          <w:tcPr>
            <w:tcW w:w="1410" w:type="dxa"/>
            <w:vAlign w:val="center"/>
            <w:hideMark/>
          </w:tcPr>
          <w:p w14:paraId="1ACC4D3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02.06</w:t>
            </w:r>
          </w:p>
        </w:tc>
        <w:tc>
          <w:tcPr>
            <w:tcW w:w="1695" w:type="dxa"/>
            <w:vAlign w:val="center"/>
            <w:hideMark/>
          </w:tcPr>
          <w:p w14:paraId="2ABA322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44221A5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05F581B6" w14:textId="77777777" w:rsidTr="0043492A">
        <w:trPr>
          <w:tblCellSpacing w:w="0" w:type="dxa"/>
          <w:jc w:val="center"/>
        </w:trPr>
        <w:tc>
          <w:tcPr>
            <w:tcW w:w="1410" w:type="dxa"/>
            <w:vAlign w:val="center"/>
            <w:hideMark/>
          </w:tcPr>
          <w:p w14:paraId="3C1B851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6CD3B7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0A70017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 inserted by SI 215/07 w.e.f. 1st January, 2008 then deleted by SI 26A/2017 w.e.f. the 16</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February,2017 per </w:t>
            </w:r>
            <w:proofErr w:type="gramStart"/>
            <w:r w:rsidRPr="0043492A">
              <w:rPr>
                <w:rFonts w:ascii="Calibri" w:eastAsia="Times New Roman" w:hAnsi="Calibri" w:cs="Calibri"/>
                <w:sz w:val="28"/>
                <w:szCs w:val="28"/>
              </w:rPr>
              <w:t>* ]</w:t>
            </w:r>
            <w:proofErr w:type="gramEnd"/>
          </w:p>
        </w:tc>
      </w:tr>
      <w:tr w:rsidR="0043492A" w:rsidRPr="0043492A" w14:paraId="4D2C4880" w14:textId="77777777" w:rsidTr="0043492A">
        <w:trPr>
          <w:tblCellSpacing w:w="0" w:type="dxa"/>
          <w:jc w:val="center"/>
        </w:trPr>
        <w:tc>
          <w:tcPr>
            <w:tcW w:w="1410" w:type="dxa"/>
            <w:vAlign w:val="center"/>
            <w:hideMark/>
          </w:tcPr>
          <w:p w14:paraId="367DD52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1467B95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0206.1000</w:t>
            </w:r>
          </w:p>
          <w:p w14:paraId="6A3E664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0206.2100</w:t>
            </w:r>
          </w:p>
        </w:tc>
        <w:tc>
          <w:tcPr>
            <w:tcW w:w="5385" w:type="dxa"/>
            <w:gridSpan w:val="2"/>
            <w:vAlign w:val="center"/>
            <w:hideMark/>
          </w:tcPr>
          <w:p w14:paraId="76E738B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1F77ACC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5A322FDC" w14:textId="77777777" w:rsidTr="0043492A">
        <w:trPr>
          <w:tblCellSpacing w:w="0" w:type="dxa"/>
          <w:jc w:val="center"/>
        </w:trPr>
        <w:tc>
          <w:tcPr>
            <w:tcW w:w="1410" w:type="dxa"/>
            <w:vAlign w:val="center"/>
            <w:hideMark/>
          </w:tcPr>
          <w:p w14:paraId="36E63A2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951DA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0206.2200</w:t>
            </w:r>
          </w:p>
        </w:tc>
        <w:tc>
          <w:tcPr>
            <w:tcW w:w="5385" w:type="dxa"/>
            <w:gridSpan w:val="2"/>
            <w:vAlign w:val="center"/>
            <w:hideMark/>
          </w:tcPr>
          <w:p w14:paraId="1431EB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7427A78" w14:textId="77777777" w:rsidTr="0043492A">
        <w:trPr>
          <w:tblCellSpacing w:w="0" w:type="dxa"/>
          <w:jc w:val="center"/>
        </w:trPr>
        <w:tc>
          <w:tcPr>
            <w:tcW w:w="1410" w:type="dxa"/>
            <w:vAlign w:val="center"/>
            <w:hideMark/>
          </w:tcPr>
          <w:p w14:paraId="5262FC1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A6CD64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0206.2900</w:t>
            </w:r>
          </w:p>
        </w:tc>
        <w:tc>
          <w:tcPr>
            <w:tcW w:w="5385" w:type="dxa"/>
            <w:gridSpan w:val="2"/>
            <w:vAlign w:val="center"/>
            <w:hideMark/>
          </w:tcPr>
          <w:p w14:paraId="7C65C4F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7082416E" w14:textId="77777777" w:rsidTr="0043492A">
        <w:trPr>
          <w:tblCellSpacing w:w="0" w:type="dxa"/>
          <w:jc w:val="center"/>
        </w:trPr>
        <w:tc>
          <w:tcPr>
            <w:tcW w:w="1410" w:type="dxa"/>
            <w:vAlign w:val="center"/>
            <w:hideMark/>
          </w:tcPr>
          <w:p w14:paraId="7C612AB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6B1194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4324A95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6D5852D4" w14:textId="77777777" w:rsidTr="0043492A">
        <w:trPr>
          <w:tblCellSpacing w:w="0" w:type="dxa"/>
          <w:jc w:val="center"/>
        </w:trPr>
        <w:tc>
          <w:tcPr>
            <w:tcW w:w="1410" w:type="dxa"/>
            <w:vAlign w:val="center"/>
            <w:hideMark/>
          </w:tcPr>
          <w:p w14:paraId="501501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0E11B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66DAA77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579ADA1C" w14:textId="77777777" w:rsidTr="0043492A">
        <w:trPr>
          <w:tblCellSpacing w:w="0" w:type="dxa"/>
          <w:jc w:val="center"/>
        </w:trPr>
        <w:tc>
          <w:tcPr>
            <w:tcW w:w="1410" w:type="dxa"/>
            <w:vAlign w:val="center"/>
            <w:hideMark/>
          </w:tcPr>
          <w:p w14:paraId="706E88D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B84D42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11CBEEF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178F8DC1" w14:textId="77777777" w:rsidTr="0043492A">
        <w:trPr>
          <w:tblCellSpacing w:w="0" w:type="dxa"/>
          <w:jc w:val="center"/>
        </w:trPr>
        <w:tc>
          <w:tcPr>
            <w:tcW w:w="1410" w:type="dxa"/>
            <w:vAlign w:val="center"/>
            <w:hideMark/>
          </w:tcPr>
          <w:p w14:paraId="6AAE4B5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B8D73B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3C9E14C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0CC46CF8" w14:textId="77777777" w:rsidTr="0043492A">
        <w:trPr>
          <w:tblCellSpacing w:w="0" w:type="dxa"/>
          <w:jc w:val="center"/>
        </w:trPr>
        <w:tc>
          <w:tcPr>
            <w:tcW w:w="1410" w:type="dxa"/>
            <w:vAlign w:val="center"/>
            <w:hideMark/>
          </w:tcPr>
          <w:p w14:paraId="793DE3D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02.07</w:t>
            </w:r>
          </w:p>
        </w:tc>
        <w:tc>
          <w:tcPr>
            <w:tcW w:w="1695" w:type="dxa"/>
            <w:vAlign w:val="center"/>
            <w:hideMark/>
          </w:tcPr>
          <w:p w14:paraId="565A17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5936220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5788DD42" w14:textId="77777777" w:rsidTr="0043492A">
        <w:trPr>
          <w:tblCellSpacing w:w="0" w:type="dxa"/>
          <w:jc w:val="center"/>
        </w:trPr>
        <w:tc>
          <w:tcPr>
            <w:tcW w:w="1410" w:type="dxa"/>
            <w:vAlign w:val="center"/>
            <w:hideMark/>
          </w:tcPr>
          <w:p w14:paraId="6695145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w:t>
            </w:r>
          </w:p>
        </w:tc>
        <w:tc>
          <w:tcPr>
            <w:tcW w:w="1695" w:type="dxa"/>
            <w:vAlign w:val="center"/>
            <w:hideMark/>
          </w:tcPr>
          <w:p w14:paraId="003990C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0302.1390</w:t>
            </w:r>
          </w:p>
        </w:tc>
        <w:tc>
          <w:tcPr>
            <w:tcW w:w="5385" w:type="dxa"/>
            <w:gridSpan w:val="2"/>
            <w:vAlign w:val="center"/>
            <w:hideMark/>
          </w:tcPr>
          <w:p w14:paraId="3B73762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of headings no. 0304</w:t>
            </w:r>
          </w:p>
        </w:tc>
      </w:tr>
      <w:tr w:rsidR="0043492A" w:rsidRPr="0043492A" w14:paraId="650232C5" w14:textId="77777777" w:rsidTr="0043492A">
        <w:trPr>
          <w:tblCellSpacing w:w="0" w:type="dxa"/>
          <w:jc w:val="center"/>
        </w:trPr>
        <w:tc>
          <w:tcPr>
            <w:tcW w:w="1410" w:type="dxa"/>
            <w:vAlign w:val="center"/>
            <w:hideMark/>
          </w:tcPr>
          <w:p w14:paraId="389D177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D9974E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032607B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32160449" w14:textId="77777777" w:rsidTr="0043492A">
        <w:trPr>
          <w:tblCellSpacing w:w="0" w:type="dxa"/>
          <w:jc w:val="center"/>
        </w:trPr>
        <w:tc>
          <w:tcPr>
            <w:tcW w:w="1410" w:type="dxa"/>
            <w:vAlign w:val="center"/>
            <w:hideMark/>
          </w:tcPr>
          <w:p w14:paraId="20629A1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1BF469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0302.1390</w:t>
            </w:r>
          </w:p>
        </w:tc>
        <w:tc>
          <w:tcPr>
            <w:tcW w:w="5385" w:type="dxa"/>
            <w:gridSpan w:val="2"/>
            <w:vAlign w:val="center"/>
            <w:hideMark/>
          </w:tcPr>
          <w:p w14:paraId="2204ED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377ACA75" w14:textId="77777777" w:rsidTr="0043492A">
        <w:trPr>
          <w:tblCellSpacing w:w="0" w:type="dxa"/>
          <w:jc w:val="center"/>
        </w:trPr>
        <w:tc>
          <w:tcPr>
            <w:tcW w:w="1410" w:type="dxa"/>
            <w:vAlign w:val="center"/>
            <w:hideMark/>
          </w:tcPr>
          <w:p w14:paraId="11AF352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996910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0302.4300</w:t>
            </w:r>
          </w:p>
        </w:tc>
        <w:tc>
          <w:tcPr>
            <w:tcW w:w="5385" w:type="dxa"/>
            <w:gridSpan w:val="2"/>
            <w:vAlign w:val="center"/>
            <w:hideMark/>
          </w:tcPr>
          <w:p w14:paraId="70458E8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3E52E99D" w14:textId="77777777" w:rsidTr="0043492A">
        <w:trPr>
          <w:tblCellSpacing w:w="0" w:type="dxa"/>
          <w:jc w:val="center"/>
        </w:trPr>
        <w:tc>
          <w:tcPr>
            <w:tcW w:w="1410" w:type="dxa"/>
            <w:vAlign w:val="center"/>
            <w:hideMark/>
          </w:tcPr>
          <w:p w14:paraId="7CB5C17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3CCFA8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0302.7490</w:t>
            </w:r>
          </w:p>
        </w:tc>
        <w:tc>
          <w:tcPr>
            <w:tcW w:w="5385" w:type="dxa"/>
            <w:gridSpan w:val="2"/>
            <w:vAlign w:val="center"/>
            <w:hideMark/>
          </w:tcPr>
          <w:p w14:paraId="49B4F61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4C1CC58C" w14:textId="77777777" w:rsidTr="0043492A">
        <w:trPr>
          <w:tblCellSpacing w:w="0" w:type="dxa"/>
          <w:jc w:val="center"/>
        </w:trPr>
        <w:tc>
          <w:tcPr>
            <w:tcW w:w="1410" w:type="dxa"/>
            <w:vAlign w:val="center"/>
            <w:hideMark/>
          </w:tcPr>
          <w:p w14:paraId="0DD90A8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A756C0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0302.7990</w:t>
            </w:r>
          </w:p>
        </w:tc>
        <w:tc>
          <w:tcPr>
            <w:tcW w:w="5385" w:type="dxa"/>
            <w:gridSpan w:val="2"/>
            <w:vAlign w:val="center"/>
            <w:hideMark/>
          </w:tcPr>
          <w:p w14:paraId="65BE2EF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7359AA16" w14:textId="77777777" w:rsidTr="0043492A">
        <w:trPr>
          <w:tblCellSpacing w:w="0" w:type="dxa"/>
          <w:jc w:val="center"/>
        </w:trPr>
        <w:tc>
          <w:tcPr>
            <w:tcW w:w="1410" w:type="dxa"/>
            <w:vAlign w:val="center"/>
            <w:hideMark/>
          </w:tcPr>
          <w:p w14:paraId="06D3637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69B199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0302.9090</w:t>
            </w:r>
          </w:p>
        </w:tc>
        <w:tc>
          <w:tcPr>
            <w:tcW w:w="5385" w:type="dxa"/>
            <w:gridSpan w:val="2"/>
            <w:vAlign w:val="center"/>
            <w:hideMark/>
          </w:tcPr>
          <w:p w14:paraId="373124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418129B2" w14:textId="77777777" w:rsidTr="0043492A">
        <w:trPr>
          <w:tblCellSpacing w:w="0" w:type="dxa"/>
          <w:jc w:val="center"/>
        </w:trPr>
        <w:tc>
          <w:tcPr>
            <w:tcW w:w="1410" w:type="dxa"/>
            <w:vAlign w:val="center"/>
            <w:hideMark/>
          </w:tcPr>
          <w:p w14:paraId="51DEFDA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2B5229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0302.6690</w:t>
            </w:r>
          </w:p>
        </w:tc>
        <w:tc>
          <w:tcPr>
            <w:tcW w:w="5385" w:type="dxa"/>
            <w:gridSpan w:val="2"/>
            <w:vAlign w:val="center"/>
            <w:hideMark/>
          </w:tcPr>
          <w:p w14:paraId="29FBF20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 Fresh water eels </w:t>
            </w:r>
          </w:p>
        </w:tc>
      </w:tr>
      <w:tr w:rsidR="0043492A" w:rsidRPr="0043492A" w14:paraId="3880AC8D" w14:textId="77777777" w:rsidTr="0043492A">
        <w:trPr>
          <w:tblCellSpacing w:w="0" w:type="dxa"/>
          <w:jc w:val="center"/>
        </w:trPr>
        <w:tc>
          <w:tcPr>
            <w:tcW w:w="1410" w:type="dxa"/>
            <w:vAlign w:val="center"/>
            <w:hideMark/>
          </w:tcPr>
          <w:p w14:paraId="1329771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8CB917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0302.6990</w:t>
            </w:r>
          </w:p>
        </w:tc>
        <w:tc>
          <w:tcPr>
            <w:tcW w:w="5385" w:type="dxa"/>
            <w:gridSpan w:val="2"/>
            <w:vAlign w:val="center"/>
            <w:hideMark/>
          </w:tcPr>
          <w:p w14:paraId="74994F3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Other fresh water fish</w:t>
            </w:r>
          </w:p>
        </w:tc>
      </w:tr>
      <w:tr w:rsidR="0043492A" w:rsidRPr="0043492A" w14:paraId="13CCD146" w14:textId="77777777" w:rsidTr="0043492A">
        <w:trPr>
          <w:tblCellSpacing w:w="0" w:type="dxa"/>
          <w:jc w:val="center"/>
        </w:trPr>
        <w:tc>
          <w:tcPr>
            <w:tcW w:w="1410" w:type="dxa"/>
            <w:vAlign w:val="center"/>
            <w:hideMark/>
          </w:tcPr>
          <w:p w14:paraId="3B68604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E4299C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0302.7090</w:t>
            </w:r>
          </w:p>
        </w:tc>
        <w:tc>
          <w:tcPr>
            <w:tcW w:w="5385" w:type="dxa"/>
            <w:gridSpan w:val="2"/>
            <w:vAlign w:val="center"/>
            <w:hideMark/>
          </w:tcPr>
          <w:p w14:paraId="4C1319A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Liver and roes of fresh water fish</w:t>
            </w:r>
          </w:p>
        </w:tc>
      </w:tr>
      <w:tr w:rsidR="0043492A" w:rsidRPr="0043492A" w14:paraId="6BA28918" w14:textId="77777777" w:rsidTr="0043492A">
        <w:trPr>
          <w:tblCellSpacing w:w="0" w:type="dxa"/>
          <w:jc w:val="center"/>
        </w:trPr>
        <w:tc>
          <w:tcPr>
            <w:tcW w:w="1410" w:type="dxa"/>
            <w:vAlign w:val="center"/>
            <w:hideMark/>
          </w:tcPr>
          <w:p w14:paraId="3385329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r w:rsidRPr="0043492A">
              <w:rPr>
                <w:rFonts w:ascii="Calibri" w:eastAsia="Times New Roman" w:hAnsi="Calibri" w:cs="Calibri"/>
                <w:b/>
                <w:bCs/>
                <w:sz w:val="28"/>
                <w:szCs w:val="28"/>
              </w:rPr>
              <w:t>03.03</w:t>
            </w:r>
          </w:p>
        </w:tc>
        <w:tc>
          <w:tcPr>
            <w:tcW w:w="1695" w:type="dxa"/>
            <w:vAlign w:val="center"/>
            <w:hideMark/>
          </w:tcPr>
          <w:p w14:paraId="17F27B4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4C6F79D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[deleted by SI 26A/2017 w.e.f. the 16</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February,2017 per </w:t>
            </w:r>
            <w:proofErr w:type="gramStart"/>
            <w:r w:rsidRPr="0043492A">
              <w:rPr>
                <w:rFonts w:ascii="Calibri" w:eastAsia="Times New Roman" w:hAnsi="Calibri" w:cs="Calibri"/>
                <w:sz w:val="28"/>
                <w:szCs w:val="28"/>
              </w:rPr>
              <w:t>* ]</w:t>
            </w:r>
            <w:proofErr w:type="gramEnd"/>
          </w:p>
        </w:tc>
      </w:tr>
      <w:tr w:rsidR="0043492A" w:rsidRPr="0043492A" w14:paraId="1F43121B" w14:textId="77777777" w:rsidTr="0043492A">
        <w:trPr>
          <w:tblCellSpacing w:w="0" w:type="dxa"/>
          <w:jc w:val="center"/>
        </w:trPr>
        <w:tc>
          <w:tcPr>
            <w:tcW w:w="1410" w:type="dxa"/>
            <w:vAlign w:val="center"/>
            <w:hideMark/>
          </w:tcPr>
          <w:p w14:paraId="557242F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695" w:type="dxa"/>
            <w:vAlign w:val="center"/>
            <w:hideMark/>
          </w:tcPr>
          <w:p w14:paraId="1B7F270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0303.1390</w:t>
            </w:r>
          </w:p>
        </w:tc>
        <w:tc>
          <w:tcPr>
            <w:tcW w:w="5385" w:type="dxa"/>
            <w:gridSpan w:val="2"/>
            <w:vAlign w:val="center"/>
            <w:hideMark/>
          </w:tcPr>
          <w:p w14:paraId="78097E6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59A399E1" w14:textId="77777777" w:rsidTr="0043492A">
        <w:trPr>
          <w:tblCellSpacing w:w="0" w:type="dxa"/>
          <w:jc w:val="center"/>
        </w:trPr>
        <w:tc>
          <w:tcPr>
            <w:tcW w:w="1410" w:type="dxa"/>
            <w:vAlign w:val="center"/>
            <w:hideMark/>
          </w:tcPr>
          <w:p w14:paraId="6B1A63C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E73D96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0303.1490</w:t>
            </w:r>
          </w:p>
        </w:tc>
        <w:tc>
          <w:tcPr>
            <w:tcW w:w="5385" w:type="dxa"/>
            <w:gridSpan w:val="2"/>
            <w:vAlign w:val="center"/>
            <w:hideMark/>
          </w:tcPr>
          <w:p w14:paraId="6D68697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AD5BD7C" w14:textId="77777777" w:rsidTr="0043492A">
        <w:trPr>
          <w:tblCellSpacing w:w="0" w:type="dxa"/>
          <w:jc w:val="center"/>
        </w:trPr>
        <w:tc>
          <w:tcPr>
            <w:tcW w:w="1410" w:type="dxa"/>
            <w:vAlign w:val="center"/>
            <w:hideMark/>
          </w:tcPr>
          <w:p w14:paraId="745332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6D3383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0303.1990</w:t>
            </w:r>
          </w:p>
        </w:tc>
        <w:tc>
          <w:tcPr>
            <w:tcW w:w="5385" w:type="dxa"/>
            <w:gridSpan w:val="2"/>
            <w:vAlign w:val="center"/>
            <w:hideMark/>
          </w:tcPr>
          <w:p w14:paraId="6020F14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20C7BAA4" w14:textId="77777777" w:rsidTr="0043492A">
        <w:trPr>
          <w:tblCellSpacing w:w="0" w:type="dxa"/>
          <w:jc w:val="center"/>
        </w:trPr>
        <w:tc>
          <w:tcPr>
            <w:tcW w:w="1410" w:type="dxa"/>
            <w:vAlign w:val="center"/>
            <w:hideMark/>
          </w:tcPr>
          <w:p w14:paraId="24D325D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35ED92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0303.2690</w:t>
            </w:r>
          </w:p>
        </w:tc>
        <w:tc>
          <w:tcPr>
            <w:tcW w:w="5385" w:type="dxa"/>
            <w:gridSpan w:val="2"/>
            <w:vAlign w:val="center"/>
            <w:hideMark/>
          </w:tcPr>
          <w:p w14:paraId="78BDB4A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57E4E428" w14:textId="77777777" w:rsidTr="0043492A">
        <w:trPr>
          <w:tblCellSpacing w:w="0" w:type="dxa"/>
          <w:jc w:val="center"/>
        </w:trPr>
        <w:tc>
          <w:tcPr>
            <w:tcW w:w="1410" w:type="dxa"/>
            <w:vAlign w:val="center"/>
            <w:hideMark/>
          </w:tcPr>
          <w:p w14:paraId="294FEEE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A8E19F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0303.3990</w:t>
            </w:r>
          </w:p>
        </w:tc>
        <w:tc>
          <w:tcPr>
            <w:tcW w:w="5385" w:type="dxa"/>
            <w:gridSpan w:val="2"/>
            <w:vAlign w:val="center"/>
            <w:hideMark/>
          </w:tcPr>
          <w:p w14:paraId="388816F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4AFA7979" w14:textId="77777777" w:rsidTr="0043492A">
        <w:trPr>
          <w:tblCellSpacing w:w="0" w:type="dxa"/>
          <w:jc w:val="center"/>
        </w:trPr>
        <w:tc>
          <w:tcPr>
            <w:tcW w:w="1410" w:type="dxa"/>
            <w:vAlign w:val="center"/>
            <w:hideMark/>
          </w:tcPr>
          <w:p w14:paraId="0311ACC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81CE98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0303.5390</w:t>
            </w:r>
          </w:p>
        </w:tc>
        <w:tc>
          <w:tcPr>
            <w:tcW w:w="5385" w:type="dxa"/>
            <w:gridSpan w:val="2"/>
            <w:vAlign w:val="center"/>
            <w:hideMark/>
          </w:tcPr>
          <w:p w14:paraId="683817E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5F454918" w14:textId="77777777" w:rsidTr="0043492A">
        <w:trPr>
          <w:tblCellSpacing w:w="0" w:type="dxa"/>
          <w:jc w:val="center"/>
        </w:trPr>
        <w:tc>
          <w:tcPr>
            <w:tcW w:w="1410" w:type="dxa"/>
            <w:vAlign w:val="center"/>
            <w:hideMark/>
          </w:tcPr>
          <w:p w14:paraId="0612EE6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1F5097E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0303.9090</w:t>
            </w:r>
          </w:p>
        </w:tc>
        <w:tc>
          <w:tcPr>
            <w:tcW w:w="5385" w:type="dxa"/>
            <w:gridSpan w:val="2"/>
            <w:vAlign w:val="center"/>
            <w:hideMark/>
          </w:tcPr>
          <w:p w14:paraId="71E0FC8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1D7523C" w14:textId="77777777" w:rsidTr="0043492A">
        <w:trPr>
          <w:tblCellSpacing w:w="0" w:type="dxa"/>
          <w:jc w:val="center"/>
        </w:trPr>
        <w:tc>
          <w:tcPr>
            <w:tcW w:w="1410" w:type="dxa"/>
            <w:vAlign w:val="center"/>
            <w:hideMark/>
          </w:tcPr>
          <w:p w14:paraId="00120D7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4F9A54D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6EB6473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7021983E" w14:textId="77777777" w:rsidTr="0043492A">
        <w:trPr>
          <w:tblCellSpacing w:w="0" w:type="dxa"/>
          <w:jc w:val="center"/>
        </w:trPr>
        <w:tc>
          <w:tcPr>
            <w:tcW w:w="1410" w:type="dxa"/>
            <w:vAlign w:val="center"/>
            <w:hideMark/>
          </w:tcPr>
          <w:p w14:paraId="1C7AC3C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03.04</w:t>
            </w:r>
          </w:p>
        </w:tc>
        <w:tc>
          <w:tcPr>
            <w:tcW w:w="1695" w:type="dxa"/>
            <w:vAlign w:val="center"/>
            <w:hideMark/>
          </w:tcPr>
          <w:p w14:paraId="2CB680E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707C6AF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16932BC1" w14:textId="77777777" w:rsidTr="0043492A">
        <w:trPr>
          <w:tblCellSpacing w:w="0" w:type="dxa"/>
          <w:jc w:val="center"/>
        </w:trPr>
        <w:tc>
          <w:tcPr>
            <w:tcW w:w="1410" w:type="dxa"/>
            <w:vAlign w:val="center"/>
            <w:hideMark/>
          </w:tcPr>
          <w:p w14:paraId="53DA7A0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03.05</w:t>
            </w:r>
          </w:p>
        </w:tc>
        <w:tc>
          <w:tcPr>
            <w:tcW w:w="1695" w:type="dxa"/>
            <w:vAlign w:val="center"/>
            <w:hideMark/>
          </w:tcPr>
          <w:p w14:paraId="7F887A5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31C9677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5570607A" w14:textId="77777777" w:rsidTr="0043492A">
        <w:trPr>
          <w:tblCellSpacing w:w="0" w:type="dxa"/>
          <w:jc w:val="center"/>
        </w:trPr>
        <w:tc>
          <w:tcPr>
            <w:tcW w:w="1410" w:type="dxa"/>
            <w:vAlign w:val="center"/>
            <w:hideMark/>
          </w:tcPr>
          <w:p w14:paraId="270257B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1FEAED3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0305. 1090</w:t>
            </w:r>
          </w:p>
        </w:tc>
        <w:tc>
          <w:tcPr>
            <w:tcW w:w="5385" w:type="dxa"/>
            <w:gridSpan w:val="2"/>
            <w:vAlign w:val="center"/>
            <w:hideMark/>
          </w:tcPr>
          <w:p w14:paraId="129ABDC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72733208" w14:textId="77777777" w:rsidTr="0043492A">
        <w:trPr>
          <w:tblCellSpacing w:w="0" w:type="dxa"/>
          <w:jc w:val="center"/>
        </w:trPr>
        <w:tc>
          <w:tcPr>
            <w:tcW w:w="1410" w:type="dxa"/>
            <w:vAlign w:val="center"/>
            <w:hideMark/>
          </w:tcPr>
          <w:p w14:paraId="5331FD9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FDA587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0305.2090</w:t>
            </w:r>
          </w:p>
        </w:tc>
        <w:tc>
          <w:tcPr>
            <w:tcW w:w="5385" w:type="dxa"/>
            <w:gridSpan w:val="2"/>
            <w:vAlign w:val="center"/>
            <w:hideMark/>
          </w:tcPr>
          <w:p w14:paraId="368048B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3B05A13E" w14:textId="77777777" w:rsidTr="0043492A">
        <w:trPr>
          <w:tblCellSpacing w:w="0" w:type="dxa"/>
          <w:jc w:val="center"/>
        </w:trPr>
        <w:tc>
          <w:tcPr>
            <w:tcW w:w="1410" w:type="dxa"/>
            <w:vAlign w:val="center"/>
            <w:hideMark/>
          </w:tcPr>
          <w:p w14:paraId="48533FA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CBE1FD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0305.3090</w:t>
            </w:r>
          </w:p>
        </w:tc>
        <w:tc>
          <w:tcPr>
            <w:tcW w:w="5385" w:type="dxa"/>
            <w:gridSpan w:val="2"/>
            <w:vAlign w:val="center"/>
            <w:hideMark/>
          </w:tcPr>
          <w:p w14:paraId="64D7849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479B7E3B" w14:textId="77777777" w:rsidTr="0043492A">
        <w:trPr>
          <w:tblCellSpacing w:w="0" w:type="dxa"/>
          <w:jc w:val="center"/>
        </w:trPr>
        <w:tc>
          <w:tcPr>
            <w:tcW w:w="1410" w:type="dxa"/>
            <w:vAlign w:val="center"/>
            <w:hideMark/>
          </w:tcPr>
          <w:p w14:paraId="620796F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836B06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0305.4190</w:t>
            </w:r>
          </w:p>
        </w:tc>
        <w:tc>
          <w:tcPr>
            <w:tcW w:w="5385" w:type="dxa"/>
            <w:gridSpan w:val="2"/>
            <w:vAlign w:val="center"/>
            <w:hideMark/>
          </w:tcPr>
          <w:p w14:paraId="451B691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115938BA" w14:textId="77777777" w:rsidTr="0043492A">
        <w:trPr>
          <w:tblCellSpacing w:w="0" w:type="dxa"/>
          <w:jc w:val="center"/>
        </w:trPr>
        <w:tc>
          <w:tcPr>
            <w:tcW w:w="1410" w:type="dxa"/>
            <w:vAlign w:val="center"/>
            <w:hideMark/>
          </w:tcPr>
          <w:p w14:paraId="334686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39C501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0305.4990</w:t>
            </w:r>
          </w:p>
        </w:tc>
        <w:tc>
          <w:tcPr>
            <w:tcW w:w="5385" w:type="dxa"/>
            <w:gridSpan w:val="2"/>
            <w:vAlign w:val="center"/>
            <w:hideMark/>
          </w:tcPr>
          <w:p w14:paraId="0EBA04D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15D555B2" w14:textId="77777777" w:rsidTr="0043492A">
        <w:trPr>
          <w:tblCellSpacing w:w="0" w:type="dxa"/>
          <w:jc w:val="center"/>
        </w:trPr>
        <w:tc>
          <w:tcPr>
            <w:tcW w:w="1410" w:type="dxa"/>
            <w:vAlign w:val="center"/>
            <w:hideMark/>
          </w:tcPr>
          <w:p w14:paraId="26E1F20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450E510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0305.5990</w:t>
            </w:r>
          </w:p>
        </w:tc>
        <w:tc>
          <w:tcPr>
            <w:tcW w:w="5385" w:type="dxa"/>
            <w:gridSpan w:val="2"/>
            <w:vAlign w:val="center"/>
            <w:hideMark/>
          </w:tcPr>
          <w:p w14:paraId="51466D2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78B2FB3C" w14:textId="77777777" w:rsidTr="0043492A">
        <w:trPr>
          <w:tblCellSpacing w:w="0" w:type="dxa"/>
          <w:jc w:val="center"/>
        </w:trPr>
        <w:tc>
          <w:tcPr>
            <w:tcW w:w="1410" w:type="dxa"/>
            <w:vAlign w:val="center"/>
            <w:hideMark/>
          </w:tcPr>
          <w:p w14:paraId="344544D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06DAD6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0305.6990</w:t>
            </w:r>
          </w:p>
        </w:tc>
        <w:tc>
          <w:tcPr>
            <w:tcW w:w="5385" w:type="dxa"/>
            <w:gridSpan w:val="2"/>
            <w:vAlign w:val="center"/>
            <w:hideMark/>
          </w:tcPr>
          <w:p w14:paraId="6AA28AC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7DB1828" w14:textId="77777777" w:rsidTr="0043492A">
        <w:trPr>
          <w:tblCellSpacing w:w="0" w:type="dxa"/>
          <w:jc w:val="center"/>
        </w:trPr>
        <w:tc>
          <w:tcPr>
            <w:tcW w:w="1410" w:type="dxa"/>
            <w:vAlign w:val="center"/>
            <w:hideMark/>
          </w:tcPr>
          <w:p w14:paraId="055D322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04.01</w:t>
            </w:r>
          </w:p>
        </w:tc>
        <w:tc>
          <w:tcPr>
            <w:tcW w:w="1695" w:type="dxa"/>
            <w:vAlign w:val="center"/>
            <w:hideMark/>
          </w:tcPr>
          <w:p w14:paraId="635A81B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22306C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MILK NOT CONCENTRATED OR CONTAINING ADDED SUGAR OR OTHER SWEETENING MATTER.</w:t>
            </w:r>
          </w:p>
          <w:p w14:paraId="36B8BA9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r w:rsidRPr="0043492A">
              <w:rPr>
                <w:rFonts w:ascii="Calibri" w:eastAsia="Times New Roman" w:hAnsi="Calibri" w:cs="Calibri"/>
                <w:b/>
                <w:bCs/>
                <w:sz w:val="28"/>
                <w:szCs w:val="28"/>
              </w:rPr>
              <w:t xml:space="preserve">Cream </w:t>
            </w:r>
            <w:r w:rsidRPr="0043492A">
              <w:rPr>
                <w:rFonts w:ascii="Calibri" w:eastAsia="Times New Roman" w:hAnsi="Calibri" w:cs="Calibri"/>
                <w:sz w:val="28"/>
                <w:szCs w:val="28"/>
              </w:rPr>
              <w:t>only deleted by SI 171/13 w.e.f. 31st December,2013]</w:t>
            </w:r>
          </w:p>
        </w:tc>
      </w:tr>
      <w:tr w:rsidR="0043492A" w:rsidRPr="0043492A" w14:paraId="78964A59" w14:textId="77777777" w:rsidTr="0043492A">
        <w:trPr>
          <w:tblCellSpacing w:w="0" w:type="dxa"/>
          <w:jc w:val="center"/>
        </w:trPr>
        <w:tc>
          <w:tcPr>
            <w:tcW w:w="1410" w:type="dxa"/>
            <w:vAlign w:val="center"/>
            <w:hideMark/>
          </w:tcPr>
          <w:p w14:paraId="5B3AA6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04.02</w:t>
            </w:r>
          </w:p>
        </w:tc>
        <w:tc>
          <w:tcPr>
            <w:tcW w:w="1695" w:type="dxa"/>
            <w:vAlign w:val="center"/>
            <w:hideMark/>
          </w:tcPr>
          <w:p w14:paraId="741437E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46B17A1A"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b/>
                <w:bCs/>
                <w:sz w:val="28"/>
                <w:szCs w:val="28"/>
              </w:rPr>
              <w:t>MILK,</w:t>
            </w:r>
            <w:proofErr w:type="gramEnd"/>
            <w:r w:rsidRPr="0043492A">
              <w:rPr>
                <w:rFonts w:ascii="Calibri" w:eastAsia="Times New Roman" w:hAnsi="Calibri" w:cs="Calibri"/>
                <w:b/>
                <w:bCs/>
                <w:sz w:val="28"/>
                <w:szCs w:val="28"/>
              </w:rPr>
              <w:t xml:space="preserve"> CONCENTRATED OR CONTAINING ADDED SUGAR OR OTHER SWEETENING MATTER</w:t>
            </w:r>
          </w:p>
          <w:p w14:paraId="21A601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w:t>
            </w:r>
            <w:r w:rsidRPr="0043492A">
              <w:rPr>
                <w:rFonts w:ascii="Calibri" w:eastAsia="Times New Roman" w:hAnsi="Calibri" w:cs="Calibri"/>
                <w:b/>
                <w:bCs/>
                <w:sz w:val="28"/>
                <w:szCs w:val="28"/>
              </w:rPr>
              <w:t>Cream</w:t>
            </w:r>
            <w:r w:rsidRPr="0043492A">
              <w:rPr>
                <w:rFonts w:ascii="Calibri" w:eastAsia="Times New Roman" w:hAnsi="Calibri" w:cs="Calibri"/>
                <w:sz w:val="28"/>
                <w:szCs w:val="28"/>
              </w:rPr>
              <w:t xml:space="preserve"> only deleted by SI 171/13 w.e.f. 31st December,2013]</w:t>
            </w:r>
          </w:p>
        </w:tc>
      </w:tr>
      <w:tr w:rsidR="0043492A" w:rsidRPr="0043492A" w14:paraId="4BCD1920" w14:textId="77777777" w:rsidTr="0043492A">
        <w:trPr>
          <w:tblCellSpacing w:w="0" w:type="dxa"/>
          <w:jc w:val="center"/>
        </w:trPr>
        <w:tc>
          <w:tcPr>
            <w:tcW w:w="1410" w:type="dxa"/>
            <w:vAlign w:val="center"/>
            <w:hideMark/>
          </w:tcPr>
          <w:p w14:paraId="38AF272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04.03</w:t>
            </w:r>
          </w:p>
        </w:tc>
        <w:tc>
          <w:tcPr>
            <w:tcW w:w="1695" w:type="dxa"/>
            <w:vAlign w:val="center"/>
            <w:hideMark/>
          </w:tcPr>
          <w:p w14:paraId="327DCF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1F8EFEA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BUTTERMILK, CURDLED MILK AND CREAM, YOUGHURT, KEPHIR AND OTHER FERMENTED OR ACIDIFIED MILK AND CREAM, WHETHER OR NOT CONCENTRATED OR CONTAINING ADDED SUGAR OR OTHER SWEETENING MATTER OR FLAVOURED OR CONTAINING ADDED FRUIT, NUTS OR COCOA</w:t>
            </w:r>
          </w:p>
        </w:tc>
      </w:tr>
      <w:tr w:rsidR="0043492A" w:rsidRPr="0043492A" w14:paraId="3D2221A4" w14:textId="77777777" w:rsidTr="0043492A">
        <w:trPr>
          <w:tblCellSpacing w:w="0" w:type="dxa"/>
          <w:jc w:val="center"/>
        </w:trPr>
        <w:tc>
          <w:tcPr>
            <w:tcW w:w="1410" w:type="dxa"/>
            <w:vAlign w:val="center"/>
            <w:hideMark/>
          </w:tcPr>
          <w:p w14:paraId="1649B82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52A1CE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0403.9010</w:t>
            </w:r>
          </w:p>
        </w:tc>
        <w:tc>
          <w:tcPr>
            <w:tcW w:w="5385" w:type="dxa"/>
            <w:gridSpan w:val="2"/>
            <w:vAlign w:val="center"/>
            <w:hideMark/>
          </w:tcPr>
          <w:p w14:paraId="5BA3FCB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LACTO</w:t>
            </w:r>
          </w:p>
        </w:tc>
      </w:tr>
      <w:tr w:rsidR="0043492A" w:rsidRPr="0043492A" w14:paraId="70DC9D87" w14:textId="77777777" w:rsidTr="0043492A">
        <w:trPr>
          <w:tblCellSpacing w:w="0" w:type="dxa"/>
          <w:jc w:val="center"/>
        </w:trPr>
        <w:tc>
          <w:tcPr>
            <w:tcW w:w="1410" w:type="dxa"/>
            <w:vAlign w:val="center"/>
            <w:hideMark/>
          </w:tcPr>
          <w:p w14:paraId="61715669" w14:textId="77777777" w:rsidR="0043492A" w:rsidRPr="0043492A" w:rsidRDefault="0043492A" w:rsidP="0043492A">
            <w:pPr>
              <w:spacing w:after="150" w:line="240" w:lineRule="auto"/>
              <w:jc w:val="right"/>
              <w:rPr>
                <w:rFonts w:ascii="Calibri" w:eastAsia="Times New Roman" w:hAnsi="Calibri" w:cs="Calibri"/>
                <w:sz w:val="28"/>
                <w:szCs w:val="28"/>
              </w:rPr>
            </w:pPr>
            <w:r w:rsidRPr="0043492A">
              <w:rPr>
                <w:rFonts w:ascii="Calibri" w:eastAsia="Times New Roman" w:hAnsi="Calibri" w:cs="Calibri"/>
                <w:sz w:val="28"/>
                <w:szCs w:val="28"/>
              </w:rPr>
              <w:t xml:space="preserve">[ The following Commodities (# opposite) were repealed by SI 9 of 2016 w.e.f. </w:t>
            </w:r>
            <w:r w:rsidRPr="0043492A">
              <w:rPr>
                <w:rFonts w:ascii="Calibri" w:eastAsia="Times New Roman" w:hAnsi="Calibri" w:cs="Calibri"/>
                <w:b/>
                <w:bCs/>
                <w:sz w:val="28"/>
                <w:szCs w:val="28"/>
              </w:rPr>
              <w:t>1</w:t>
            </w:r>
            <w:r w:rsidRPr="0043492A">
              <w:rPr>
                <w:rFonts w:ascii="Calibri" w:eastAsia="Times New Roman" w:hAnsi="Calibri" w:cs="Calibri"/>
                <w:b/>
                <w:bCs/>
                <w:sz w:val="20"/>
                <w:szCs w:val="20"/>
                <w:vertAlign w:val="superscript"/>
              </w:rPr>
              <w:t>st</w:t>
            </w:r>
            <w:r w:rsidRPr="0043492A">
              <w:rPr>
                <w:rFonts w:ascii="Calibri" w:eastAsia="Times New Roman" w:hAnsi="Calibri" w:cs="Calibri"/>
                <w:b/>
                <w:bCs/>
                <w:sz w:val="28"/>
                <w:szCs w:val="28"/>
              </w:rPr>
              <w:t xml:space="preserve"> February,</w:t>
            </w:r>
          </w:p>
          <w:p w14:paraId="540CDF12" w14:textId="77777777" w:rsidR="0043492A" w:rsidRPr="0043492A" w:rsidRDefault="0043492A" w:rsidP="0043492A">
            <w:pPr>
              <w:spacing w:after="150" w:line="240" w:lineRule="auto"/>
              <w:jc w:val="right"/>
              <w:rPr>
                <w:rFonts w:ascii="Calibri" w:eastAsia="Times New Roman" w:hAnsi="Calibri" w:cs="Calibri"/>
                <w:sz w:val="28"/>
                <w:szCs w:val="28"/>
              </w:rPr>
            </w:pPr>
            <w:proofErr w:type="gramStart"/>
            <w:r w:rsidRPr="0043492A">
              <w:rPr>
                <w:rFonts w:ascii="Calibri" w:eastAsia="Times New Roman" w:hAnsi="Calibri" w:cs="Calibri"/>
                <w:b/>
                <w:bCs/>
                <w:sz w:val="28"/>
                <w:szCs w:val="28"/>
              </w:rPr>
              <w:t>2016</w:t>
            </w:r>
            <w:r w:rsidRPr="0043492A">
              <w:rPr>
                <w:rFonts w:ascii="Calibri" w:eastAsia="Times New Roman" w:hAnsi="Calibri" w:cs="Calibri"/>
                <w:sz w:val="28"/>
                <w:szCs w:val="28"/>
              </w:rPr>
              <w:t xml:space="preserve"> ]</w:t>
            </w:r>
            <w:proofErr w:type="gramEnd"/>
          </w:p>
        </w:tc>
        <w:tc>
          <w:tcPr>
            <w:tcW w:w="1695" w:type="dxa"/>
            <w:vAlign w:val="center"/>
            <w:hideMark/>
          </w:tcPr>
          <w:p w14:paraId="0CD6A91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gridSpan w:val="2"/>
            <w:vAlign w:val="center"/>
            <w:hideMark/>
          </w:tcPr>
          <w:p w14:paraId="2221418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61BEB796" w14:textId="77777777" w:rsidTr="0043492A">
        <w:trPr>
          <w:gridAfter w:val="1"/>
          <w:wAfter w:w="141" w:type="dxa"/>
          <w:tblCellSpacing w:w="0" w:type="dxa"/>
          <w:jc w:val="center"/>
        </w:trPr>
        <w:tc>
          <w:tcPr>
            <w:tcW w:w="1410" w:type="dxa"/>
            <w:vAlign w:val="center"/>
            <w:hideMark/>
          </w:tcPr>
          <w:p w14:paraId="5A94460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04.07</w:t>
            </w:r>
          </w:p>
        </w:tc>
        <w:tc>
          <w:tcPr>
            <w:tcW w:w="1695" w:type="dxa"/>
            <w:vAlign w:val="center"/>
            <w:hideMark/>
          </w:tcPr>
          <w:p w14:paraId="054FF38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673E729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44390DC1" w14:textId="77777777" w:rsidTr="0043492A">
        <w:trPr>
          <w:gridAfter w:val="1"/>
          <w:wAfter w:w="141" w:type="dxa"/>
          <w:tblCellSpacing w:w="0" w:type="dxa"/>
          <w:jc w:val="center"/>
        </w:trPr>
        <w:tc>
          <w:tcPr>
            <w:tcW w:w="1410" w:type="dxa"/>
            <w:vAlign w:val="center"/>
            <w:hideMark/>
          </w:tcPr>
          <w:p w14:paraId="6C95E03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07.01</w:t>
            </w:r>
          </w:p>
        </w:tc>
        <w:tc>
          <w:tcPr>
            <w:tcW w:w="1695" w:type="dxa"/>
            <w:vAlign w:val="center"/>
            <w:hideMark/>
          </w:tcPr>
          <w:p w14:paraId="4CC6847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76D4291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0C7B4964" w14:textId="77777777" w:rsidTr="0043492A">
        <w:trPr>
          <w:gridAfter w:val="1"/>
          <w:wAfter w:w="141" w:type="dxa"/>
          <w:tblCellSpacing w:w="0" w:type="dxa"/>
          <w:jc w:val="center"/>
        </w:trPr>
        <w:tc>
          <w:tcPr>
            <w:tcW w:w="1410" w:type="dxa"/>
            <w:vAlign w:val="center"/>
            <w:hideMark/>
          </w:tcPr>
          <w:p w14:paraId="5BD17A2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07.02</w:t>
            </w:r>
          </w:p>
        </w:tc>
        <w:tc>
          <w:tcPr>
            <w:tcW w:w="1695" w:type="dxa"/>
            <w:vAlign w:val="center"/>
            <w:hideMark/>
          </w:tcPr>
          <w:p w14:paraId="0E48309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027CE57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030BA377" w14:textId="77777777" w:rsidTr="0043492A">
        <w:trPr>
          <w:gridAfter w:val="1"/>
          <w:wAfter w:w="141" w:type="dxa"/>
          <w:tblCellSpacing w:w="0" w:type="dxa"/>
          <w:jc w:val="center"/>
        </w:trPr>
        <w:tc>
          <w:tcPr>
            <w:tcW w:w="1410" w:type="dxa"/>
            <w:vAlign w:val="center"/>
            <w:hideMark/>
          </w:tcPr>
          <w:p w14:paraId="70BB484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07.03</w:t>
            </w:r>
          </w:p>
        </w:tc>
        <w:tc>
          <w:tcPr>
            <w:tcW w:w="1695" w:type="dxa"/>
            <w:vAlign w:val="center"/>
            <w:hideMark/>
          </w:tcPr>
          <w:p w14:paraId="5BD109E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7D74C0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1AB7CDB2" w14:textId="77777777" w:rsidTr="0043492A">
        <w:trPr>
          <w:gridAfter w:val="1"/>
          <w:wAfter w:w="141" w:type="dxa"/>
          <w:tblCellSpacing w:w="0" w:type="dxa"/>
          <w:jc w:val="center"/>
        </w:trPr>
        <w:tc>
          <w:tcPr>
            <w:tcW w:w="1410" w:type="dxa"/>
            <w:vAlign w:val="center"/>
            <w:hideMark/>
          </w:tcPr>
          <w:p w14:paraId="708AAF3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1370F0E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0703.1000</w:t>
            </w:r>
          </w:p>
        </w:tc>
        <w:tc>
          <w:tcPr>
            <w:tcW w:w="5385" w:type="dxa"/>
            <w:vAlign w:val="center"/>
            <w:hideMark/>
          </w:tcPr>
          <w:p w14:paraId="6ED5CA1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578AA66E" w14:textId="77777777" w:rsidTr="0043492A">
        <w:trPr>
          <w:gridAfter w:val="1"/>
          <w:wAfter w:w="141" w:type="dxa"/>
          <w:tblCellSpacing w:w="0" w:type="dxa"/>
          <w:jc w:val="center"/>
        </w:trPr>
        <w:tc>
          <w:tcPr>
            <w:tcW w:w="1410" w:type="dxa"/>
            <w:vAlign w:val="center"/>
            <w:hideMark/>
          </w:tcPr>
          <w:p w14:paraId="185AF59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48D5A9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0703.2000</w:t>
            </w:r>
          </w:p>
        </w:tc>
        <w:tc>
          <w:tcPr>
            <w:tcW w:w="5385" w:type="dxa"/>
            <w:vAlign w:val="center"/>
            <w:hideMark/>
          </w:tcPr>
          <w:p w14:paraId="6DD9CC9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2D97EFB6" w14:textId="77777777" w:rsidTr="0043492A">
        <w:trPr>
          <w:gridAfter w:val="1"/>
          <w:wAfter w:w="141" w:type="dxa"/>
          <w:tblCellSpacing w:w="0" w:type="dxa"/>
          <w:jc w:val="center"/>
        </w:trPr>
        <w:tc>
          <w:tcPr>
            <w:tcW w:w="1410" w:type="dxa"/>
            <w:vAlign w:val="center"/>
            <w:hideMark/>
          </w:tcPr>
          <w:p w14:paraId="7D1FA14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07.04</w:t>
            </w:r>
          </w:p>
        </w:tc>
        <w:tc>
          <w:tcPr>
            <w:tcW w:w="1695" w:type="dxa"/>
            <w:vAlign w:val="center"/>
            <w:hideMark/>
          </w:tcPr>
          <w:p w14:paraId="417A058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013371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43B6F71E" w14:textId="77777777" w:rsidTr="0043492A">
        <w:trPr>
          <w:gridAfter w:val="1"/>
          <w:wAfter w:w="141" w:type="dxa"/>
          <w:tblCellSpacing w:w="0" w:type="dxa"/>
          <w:jc w:val="center"/>
        </w:trPr>
        <w:tc>
          <w:tcPr>
            <w:tcW w:w="1410" w:type="dxa"/>
            <w:vAlign w:val="center"/>
            <w:hideMark/>
          </w:tcPr>
          <w:p w14:paraId="38D3E98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07.05</w:t>
            </w:r>
          </w:p>
        </w:tc>
        <w:tc>
          <w:tcPr>
            <w:tcW w:w="1695" w:type="dxa"/>
            <w:vAlign w:val="center"/>
            <w:hideMark/>
          </w:tcPr>
          <w:p w14:paraId="34B24E7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37794E2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59D3B072" w14:textId="77777777" w:rsidTr="0043492A">
        <w:trPr>
          <w:gridAfter w:val="1"/>
          <w:wAfter w:w="141" w:type="dxa"/>
          <w:tblCellSpacing w:w="0" w:type="dxa"/>
          <w:jc w:val="center"/>
        </w:trPr>
        <w:tc>
          <w:tcPr>
            <w:tcW w:w="1410" w:type="dxa"/>
            <w:vAlign w:val="center"/>
            <w:hideMark/>
          </w:tcPr>
          <w:p w14:paraId="5D331D6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07.06</w:t>
            </w:r>
          </w:p>
        </w:tc>
        <w:tc>
          <w:tcPr>
            <w:tcW w:w="1695" w:type="dxa"/>
            <w:vAlign w:val="center"/>
            <w:hideMark/>
          </w:tcPr>
          <w:p w14:paraId="0CFBDAA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34FFF12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389E41FE" w14:textId="77777777" w:rsidTr="0043492A">
        <w:trPr>
          <w:gridAfter w:val="1"/>
          <w:wAfter w:w="141" w:type="dxa"/>
          <w:tblCellSpacing w:w="0" w:type="dxa"/>
          <w:jc w:val="center"/>
        </w:trPr>
        <w:tc>
          <w:tcPr>
            <w:tcW w:w="1410" w:type="dxa"/>
            <w:vAlign w:val="center"/>
            <w:hideMark/>
          </w:tcPr>
          <w:p w14:paraId="2924FD9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695" w:type="dxa"/>
            <w:vAlign w:val="center"/>
            <w:hideMark/>
          </w:tcPr>
          <w:p w14:paraId="0B21BDE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0706.1000</w:t>
            </w:r>
          </w:p>
        </w:tc>
        <w:tc>
          <w:tcPr>
            <w:tcW w:w="5385" w:type="dxa"/>
            <w:vAlign w:val="center"/>
            <w:hideMark/>
          </w:tcPr>
          <w:p w14:paraId="287F59A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4281E98" w14:textId="77777777" w:rsidTr="0043492A">
        <w:trPr>
          <w:gridAfter w:val="1"/>
          <w:wAfter w:w="141" w:type="dxa"/>
          <w:tblCellSpacing w:w="0" w:type="dxa"/>
          <w:jc w:val="center"/>
        </w:trPr>
        <w:tc>
          <w:tcPr>
            <w:tcW w:w="1410" w:type="dxa"/>
            <w:vAlign w:val="center"/>
            <w:hideMark/>
          </w:tcPr>
          <w:p w14:paraId="2A56723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07.07</w:t>
            </w:r>
          </w:p>
        </w:tc>
        <w:tc>
          <w:tcPr>
            <w:tcW w:w="1695" w:type="dxa"/>
            <w:vAlign w:val="center"/>
            <w:hideMark/>
          </w:tcPr>
          <w:p w14:paraId="5168394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266AA42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6C28A01B" w14:textId="77777777" w:rsidTr="0043492A">
        <w:trPr>
          <w:gridAfter w:val="1"/>
          <w:wAfter w:w="141" w:type="dxa"/>
          <w:tblCellSpacing w:w="0" w:type="dxa"/>
          <w:jc w:val="center"/>
        </w:trPr>
        <w:tc>
          <w:tcPr>
            <w:tcW w:w="1410" w:type="dxa"/>
            <w:vAlign w:val="center"/>
            <w:hideMark/>
          </w:tcPr>
          <w:p w14:paraId="722A906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07.08</w:t>
            </w:r>
          </w:p>
        </w:tc>
        <w:tc>
          <w:tcPr>
            <w:tcW w:w="1695" w:type="dxa"/>
            <w:vAlign w:val="center"/>
            <w:hideMark/>
          </w:tcPr>
          <w:p w14:paraId="65F36BF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46815F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22F1DEB2" w14:textId="77777777" w:rsidTr="0043492A">
        <w:trPr>
          <w:gridAfter w:val="1"/>
          <w:wAfter w:w="141" w:type="dxa"/>
          <w:tblCellSpacing w:w="0" w:type="dxa"/>
          <w:jc w:val="center"/>
        </w:trPr>
        <w:tc>
          <w:tcPr>
            <w:tcW w:w="1410" w:type="dxa"/>
            <w:vAlign w:val="center"/>
            <w:hideMark/>
          </w:tcPr>
          <w:p w14:paraId="6D932DF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w:t>
            </w:r>
          </w:p>
        </w:tc>
        <w:tc>
          <w:tcPr>
            <w:tcW w:w="1695" w:type="dxa"/>
            <w:vAlign w:val="center"/>
            <w:hideMark/>
          </w:tcPr>
          <w:p w14:paraId="4256FD7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1E46F3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212A49CA" w14:textId="77777777" w:rsidTr="0043492A">
        <w:trPr>
          <w:gridAfter w:val="1"/>
          <w:wAfter w:w="141" w:type="dxa"/>
          <w:tblCellSpacing w:w="0" w:type="dxa"/>
          <w:jc w:val="center"/>
        </w:trPr>
        <w:tc>
          <w:tcPr>
            <w:tcW w:w="1410" w:type="dxa"/>
            <w:vAlign w:val="center"/>
            <w:hideMark/>
          </w:tcPr>
          <w:p w14:paraId="33F90BD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447DAE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0709.2000</w:t>
            </w:r>
          </w:p>
        </w:tc>
        <w:tc>
          <w:tcPr>
            <w:tcW w:w="5385" w:type="dxa"/>
            <w:vAlign w:val="center"/>
            <w:hideMark/>
          </w:tcPr>
          <w:p w14:paraId="03A662D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1B8DD7C2" w14:textId="77777777" w:rsidTr="0043492A">
        <w:trPr>
          <w:gridAfter w:val="1"/>
          <w:wAfter w:w="141" w:type="dxa"/>
          <w:tblCellSpacing w:w="0" w:type="dxa"/>
          <w:jc w:val="center"/>
        </w:trPr>
        <w:tc>
          <w:tcPr>
            <w:tcW w:w="1410" w:type="dxa"/>
            <w:vAlign w:val="center"/>
            <w:hideMark/>
          </w:tcPr>
          <w:p w14:paraId="6E5D9E0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18835B1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0709.4000</w:t>
            </w:r>
          </w:p>
        </w:tc>
        <w:tc>
          <w:tcPr>
            <w:tcW w:w="5385" w:type="dxa"/>
            <w:vAlign w:val="center"/>
            <w:hideMark/>
          </w:tcPr>
          <w:p w14:paraId="024B3DC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3B8E6BF4" w14:textId="77777777" w:rsidTr="0043492A">
        <w:trPr>
          <w:gridAfter w:val="1"/>
          <w:wAfter w:w="141" w:type="dxa"/>
          <w:tblCellSpacing w:w="0" w:type="dxa"/>
          <w:jc w:val="center"/>
        </w:trPr>
        <w:tc>
          <w:tcPr>
            <w:tcW w:w="1410" w:type="dxa"/>
            <w:vAlign w:val="center"/>
            <w:hideMark/>
          </w:tcPr>
          <w:p w14:paraId="2B9AE68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0898FB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685C64A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20BC07E4" w14:textId="77777777" w:rsidTr="0043492A">
        <w:trPr>
          <w:gridAfter w:val="1"/>
          <w:wAfter w:w="141" w:type="dxa"/>
          <w:tblCellSpacing w:w="0" w:type="dxa"/>
          <w:jc w:val="center"/>
        </w:trPr>
        <w:tc>
          <w:tcPr>
            <w:tcW w:w="1410" w:type="dxa"/>
            <w:vAlign w:val="center"/>
            <w:hideMark/>
          </w:tcPr>
          <w:p w14:paraId="61D0513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FC7D80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0709.5100</w:t>
            </w:r>
          </w:p>
        </w:tc>
        <w:tc>
          <w:tcPr>
            <w:tcW w:w="5385" w:type="dxa"/>
            <w:vAlign w:val="center"/>
            <w:hideMark/>
          </w:tcPr>
          <w:p w14:paraId="00B7A83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9BBAABA" w14:textId="77777777" w:rsidTr="0043492A">
        <w:trPr>
          <w:gridAfter w:val="1"/>
          <w:wAfter w:w="141" w:type="dxa"/>
          <w:tblCellSpacing w:w="0" w:type="dxa"/>
          <w:jc w:val="center"/>
        </w:trPr>
        <w:tc>
          <w:tcPr>
            <w:tcW w:w="1410" w:type="dxa"/>
            <w:vAlign w:val="center"/>
            <w:hideMark/>
          </w:tcPr>
          <w:p w14:paraId="6887701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EE546B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0709.5900</w:t>
            </w:r>
          </w:p>
        </w:tc>
        <w:tc>
          <w:tcPr>
            <w:tcW w:w="5385" w:type="dxa"/>
            <w:vAlign w:val="center"/>
            <w:hideMark/>
          </w:tcPr>
          <w:p w14:paraId="2CD7B15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7B41B3F7" w14:textId="77777777" w:rsidTr="0043492A">
        <w:trPr>
          <w:gridAfter w:val="1"/>
          <w:wAfter w:w="141" w:type="dxa"/>
          <w:tblCellSpacing w:w="0" w:type="dxa"/>
          <w:jc w:val="center"/>
        </w:trPr>
        <w:tc>
          <w:tcPr>
            <w:tcW w:w="1410" w:type="dxa"/>
            <w:vAlign w:val="center"/>
            <w:hideMark/>
          </w:tcPr>
          <w:p w14:paraId="5F91840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C82CDF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712388B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45121C45" w14:textId="77777777" w:rsidTr="0043492A">
        <w:trPr>
          <w:gridAfter w:val="1"/>
          <w:wAfter w:w="141" w:type="dxa"/>
          <w:tblCellSpacing w:w="0" w:type="dxa"/>
          <w:jc w:val="center"/>
        </w:trPr>
        <w:tc>
          <w:tcPr>
            <w:tcW w:w="1410" w:type="dxa"/>
            <w:vAlign w:val="center"/>
            <w:hideMark/>
          </w:tcPr>
          <w:p w14:paraId="22A20DE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DFD3F6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0709.6010</w:t>
            </w:r>
          </w:p>
        </w:tc>
        <w:tc>
          <w:tcPr>
            <w:tcW w:w="5385" w:type="dxa"/>
            <w:vAlign w:val="center"/>
            <w:hideMark/>
          </w:tcPr>
          <w:p w14:paraId="3776010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26A29917" w14:textId="77777777" w:rsidTr="0043492A">
        <w:trPr>
          <w:gridAfter w:val="1"/>
          <w:wAfter w:w="141" w:type="dxa"/>
          <w:tblCellSpacing w:w="0" w:type="dxa"/>
          <w:jc w:val="center"/>
        </w:trPr>
        <w:tc>
          <w:tcPr>
            <w:tcW w:w="1410" w:type="dxa"/>
            <w:vAlign w:val="center"/>
            <w:hideMark/>
          </w:tcPr>
          <w:p w14:paraId="62D35BC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174E3E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0709.6090</w:t>
            </w:r>
          </w:p>
        </w:tc>
        <w:tc>
          <w:tcPr>
            <w:tcW w:w="5385" w:type="dxa"/>
            <w:vAlign w:val="center"/>
            <w:hideMark/>
          </w:tcPr>
          <w:p w14:paraId="5C5792A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5074297" w14:textId="77777777" w:rsidTr="0043492A">
        <w:trPr>
          <w:gridAfter w:val="1"/>
          <w:wAfter w:w="141" w:type="dxa"/>
          <w:tblCellSpacing w:w="0" w:type="dxa"/>
          <w:jc w:val="center"/>
        </w:trPr>
        <w:tc>
          <w:tcPr>
            <w:tcW w:w="1410" w:type="dxa"/>
            <w:vAlign w:val="center"/>
            <w:hideMark/>
          </w:tcPr>
          <w:p w14:paraId="46D7E19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2F56C3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0709.7000</w:t>
            </w:r>
          </w:p>
        </w:tc>
        <w:tc>
          <w:tcPr>
            <w:tcW w:w="5385" w:type="dxa"/>
            <w:vAlign w:val="center"/>
            <w:hideMark/>
          </w:tcPr>
          <w:p w14:paraId="7C44589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2BACDDA2" w14:textId="77777777" w:rsidTr="0043492A">
        <w:trPr>
          <w:gridAfter w:val="1"/>
          <w:wAfter w:w="141" w:type="dxa"/>
          <w:tblCellSpacing w:w="0" w:type="dxa"/>
          <w:jc w:val="center"/>
        </w:trPr>
        <w:tc>
          <w:tcPr>
            <w:tcW w:w="1410" w:type="dxa"/>
            <w:vAlign w:val="center"/>
            <w:hideMark/>
          </w:tcPr>
          <w:p w14:paraId="62927B7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89656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0709.9900</w:t>
            </w:r>
          </w:p>
          <w:p w14:paraId="2A88D0C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0709.9100</w:t>
            </w:r>
          </w:p>
          <w:p w14:paraId="5DBEC55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0709.9200</w:t>
            </w:r>
          </w:p>
          <w:p w14:paraId="7AA4E93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0709.9300</w:t>
            </w:r>
          </w:p>
          <w:p w14:paraId="23943B6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0709.9900</w:t>
            </w:r>
          </w:p>
        </w:tc>
        <w:tc>
          <w:tcPr>
            <w:tcW w:w="5385" w:type="dxa"/>
            <w:vAlign w:val="center"/>
            <w:hideMark/>
          </w:tcPr>
          <w:p w14:paraId="08B69B8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607979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2F27222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0B56E26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1F37686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0CED4E59" w14:textId="77777777" w:rsidTr="0043492A">
        <w:trPr>
          <w:gridAfter w:val="1"/>
          <w:wAfter w:w="141" w:type="dxa"/>
          <w:tblCellSpacing w:w="0" w:type="dxa"/>
          <w:jc w:val="center"/>
        </w:trPr>
        <w:tc>
          <w:tcPr>
            <w:tcW w:w="1410" w:type="dxa"/>
            <w:vAlign w:val="center"/>
            <w:hideMark/>
          </w:tcPr>
          <w:p w14:paraId="21BF5BC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07.10</w:t>
            </w:r>
          </w:p>
        </w:tc>
        <w:tc>
          <w:tcPr>
            <w:tcW w:w="1695" w:type="dxa"/>
            <w:vAlign w:val="center"/>
            <w:hideMark/>
          </w:tcPr>
          <w:p w14:paraId="452FD50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570C462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585DD43A" w14:textId="77777777" w:rsidTr="0043492A">
        <w:trPr>
          <w:gridAfter w:val="1"/>
          <w:wAfter w:w="141" w:type="dxa"/>
          <w:tblCellSpacing w:w="0" w:type="dxa"/>
          <w:jc w:val="center"/>
        </w:trPr>
        <w:tc>
          <w:tcPr>
            <w:tcW w:w="1410" w:type="dxa"/>
            <w:vAlign w:val="center"/>
            <w:hideMark/>
          </w:tcPr>
          <w:p w14:paraId="06E3549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07.11</w:t>
            </w:r>
          </w:p>
        </w:tc>
        <w:tc>
          <w:tcPr>
            <w:tcW w:w="1695" w:type="dxa"/>
            <w:vAlign w:val="center"/>
            <w:hideMark/>
          </w:tcPr>
          <w:p w14:paraId="5A302D4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05458DC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VEGETABLES PROVISIONALLY PRESERVED (FOR EXAMPLE BY SULPHUR DIOXIDE GAS, IN BRINE, IN SULPHUR WATER OR IN OTHER PRESERVATIVE SOLUTIONS) BUT UNSUITABLE IN THAT STATE FOR IMMEDIATE CONSUMPTION</w:t>
            </w:r>
          </w:p>
        </w:tc>
      </w:tr>
      <w:tr w:rsidR="0043492A" w:rsidRPr="0043492A" w14:paraId="287897FF" w14:textId="77777777" w:rsidTr="0043492A">
        <w:trPr>
          <w:gridAfter w:val="1"/>
          <w:wAfter w:w="141" w:type="dxa"/>
          <w:tblCellSpacing w:w="0" w:type="dxa"/>
          <w:jc w:val="center"/>
        </w:trPr>
        <w:tc>
          <w:tcPr>
            <w:tcW w:w="1410" w:type="dxa"/>
            <w:vAlign w:val="center"/>
            <w:hideMark/>
          </w:tcPr>
          <w:p w14:paraId="22A39E5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9FE77A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0711.4000</w:t>
            </w:r>
          </w:p>
        </w:tc>
        <w:tc>
          <w:tcPr>
            <w:tcW w:w="5385" w:type="dxa"/>
            <w:vAlign w:val="center"/>
            <w:hideMark/>
          </w:tcPr>
          <w:p w14:paraId="3241FC4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5D32CB0C" w14:textId="77777777" w:rsidTr="0043492A">
        <w:trPr>
          <w:gridAfter w:val="1"/>
          <w:wAfter w:w="141" w:type="dxa"/>
          <w:tblCellSpacing w:w="0" w:type="dxa"/>
          <w:jc w:val="center"/>
        </w:trPr>
        <w:tc>
          <w:tcPr>
            <w:tcW w:w="1410" w:type="dxa"/>
            <w:vAlign w:val="center"/>
            <w:hideMark/>
          </w:tcPr>
          <w:p w14:paraId="356BE7C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695" w:type="dxa"/>
            <w:vAlign w:val="center"/>
            <w:hideMark/>
          </w:tcPr>
          <w:p w14:paraId="07A89F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6AF53D0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75C166D8" w14:textId="77777777" w:rsidTr="0043492A">
        <w:trPr>
          <w:gridAfter w:val="1"/>
          <w:wAfter w:w="141" w:type="dxa"/>
          <w:tblCellSpacing w:w="0" w:type="dxa"/>
          <w:jc w:val="center"/>
        </w:trPr>
        <w:tc>
          <w:tcPr>
            <w:tcW w:w="1410" w:type="dxa"/>
            <w:vAlign w:val="center"/>
            <w:hideMark/>
          </w:tcPr>
          <w:p w14:paraId="00A46A4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E8E9E6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0711.5100</w:t>
            </w:r>
          </w:p>
        </w:tc>
        <w:tc>
          <w:tcPr>
            <w:tcW w:w="5385" w:type="dxa"/>
            <w:vAlign w:val="center"/>
            <w:hideMark/>
          </w:tcPr>
          <w:p w14:paraId="005FC97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024148D4" w14:textId="77777777" w:rsidTr="0043492A">
        <w:trPr>
          <w:gridAfter w:val="1"/>
          <w:wAfter w:w="141" w:type="dxa"/>
          <w:tblCellSpacing w:w="0" w:type="dxa"/>
          <w:jc w:val="center"/>
        </w:trPr>
        <w:tc>
          <w:tcPr>
            <w:tcW w:w="1410" w:type="dxa"/>
            <w:vAlign w:val="center"/>
            <w:hideMark/>
          </w:tcPr>
          <w:p w14:paraId="179373A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EC836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0711.5900</w:t>
            </w:r>
          </w:p>
        </w:tc>
        <w:tc>
          <w:tcPr>
            <w:tcW w:w="5385" w:type="dxa"/>
            <w:vAlign w:val="center"/>
            <w:hideMark/>
          </w:tcPr>
          <w:p w14:paraId="31E03AE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41459351" w14:textId="77777777" w:rsidTr="0043492A">
        <w:trPr>
          <w:gridAfter w:val="1"/>
          <w:wAfter w:w="141" w:type="dxa"/>
          <w:tblCellSpacing w:w="0" w:type="dxa"/>
          <w:jc w:val="center"/>
        </w:trPr>
        <w:tc>
          <w:tcPr>
            <w:tcW w:w="1410" w:type="dxa"/>
            <w:vAlign w:val="center"/>
            <w:hideMark/>
          </w:tcPr>
          <w:p w14:paraId="1D939F5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4355B56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0711.9000</w:t>
            </w:r>
          </w:p>
        </w:tc>
        <w:tc>
          <w:tcPr>
            <w:tcW w:w="5385" w:type="dxa"/>
            <w:vAlign w:val="center"/>
            <w:hideMark/>
          </w:tcPr>
          <w:p w14:paraId="4A1C78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2F4A5440" w14:textId="77777777" w:rsidTr="0043492A">
        <w:trPr>
          <w:gridAfter w:val="1"/>
          <w:wAfter w:w="141" w:type="dxa"/>
          <w:tblCellSpacing w:w="0" w:type="dxa"/>
          <w:jc w:val="center"/>
        </w:trPr>
        <w:tc>
          <w:tcPr>
            <w:tcW w:w="1410" w:type="dxa"/>
            <w:vAlign w:val="center"/>
            <w:hideMark/>
          </w:tcPr>
          <w:p w14:paraId="2531657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07.12</w:t>
            </w:r>
          </w:p>
        </w:tc>
        <w:tc>
          <w:tcPr>
            <w:tcW w:w="1695" w:type="dxa"/>
            <w:vAlign w:val="center"/>
            <w:hideMark/>
          </w:tcPr>
          <w:p w14:paraId="730E544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07C518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628A0945" w14:textId="77777777" w:rsidTr="0043492A">
        <w:trPr>
          <w:gridAfter w:val="1"/>
          <w:wAfter w:w="141" w:type="dxa"/>
          <w:tblCellSpacing w:w="0" w:type="dxa"/>
          <w:jc w:val="center"/>
        </w:trPr>
        <w:tc>
          <w:tcPr>
            <w:tcW w:w="1410" w:type="dxa"/>
            <w:vAlign w:val="center"/>
            <w:hideMark/>
          </w:tcPr>
          <w:p w14:paraId="518EDBF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07.13</w:t>
            </w:r>
          </w:p>
        </w:tc>
        <w:tc>
          <w:tcPr>
            <w:tcW w:w="1695" w:type="dxa"/>
            <w:vAlign w:val="center"/>
            <w:hideMark/>
          </w:tcPr>
          <w:p w14:paraId="709A505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6B09658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39D716FF" w14:textId="77777777" w:rsidTr="0043492A">
        <w:trPr>
          <w:gridAfter w:val="1"/>
          <w:wAfter w:w="141" w:type="dxa"/>
          <w:tblCellSpacing w:w="0" w:type="dxa"/>
          <w:jc w:val="center"/>
        </w:trPr>
        <w:tc>
          <w:tcPr>
            <w:tcW w:w="1410" w:type="dxa"/>
            <w:vAlign w:val="center"/>
            <w:hideMark/>
          </w:tcPr>
          <w:p w14:paraId="649292A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07.14</w:t>
            </w:r>
          </w:p>
        </w:tc>
        <w:tc>
          <w:tcPr>
            <w:tcW w:w="1695" w:type="dxa"/>
            <w:vAlign w:val="center"/>
            <w:hideMark/>
          </w:tcPr>
          <w:p w14:paraId="6611E54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57963E0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7FD9D3E8" w14:textId="77777777" w:rsidTr="0043492A">
        <w:trPr>
          <w:gridAfter w:val="1"/>
          <w:wAfter w:w="141" w:type="dxa"/>
          <w:tblCellSpacing w:w="0" w:type="dxa"/>
          <w:jc w:val="center"/>
        </w:trPr>
        <w:tc>
          <w:tcPr>
            <w:tcW w:w="1410" w:type="dxa"/>
            <w:vAlign w:val="center"/>
            <w:hideMark/>
          </w:tcPr>
          <w:p w14:paraId="0B99F6C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C9DD8D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0714.2000</w:t>
            </w:r>
          </w:p>
        </w:tc>
        <w:tc>
          <w:tcPr>
            <w:tcW w:w="5385" w:type="dxa"/>
            <w:vAlign w:val="center"/>
            <w:hideMark/>
          </w:tcPr>
          <w:p w14:paraId="3E95473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5F7F99A" w14:textId="77777777" w:rsidTr="0043492A">
        <w:trPr>
          <w:gridAfter w:val="1"/>
          <w:wAfter w:w="141" w:type="dxa"/>
          <w:tblCellSpacing w:w="0" w:type="dxa"/>
          <w:jc w:val="center"/>
        </w:trPr>
        <w:tc>
          <w:tcPr>
            <w:tcW w:w="1410" w:type="dxa"/>
            <w:vAlign w:val="center"/>
            <w:hideMark/>
          </w:tcPr>
          <w:p w14:paraId="62A35DB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08.03</w:t>
            </w:r>
          </w:p>
        </w:tc>
        <w:tc>
          <w:tcPr>
            <w:tcW w:w="1695" w:type="dxa"/>
            <w:vAlign w:val="center"/>
            <w:hideMark/>
          </w:tcPr>
          <w:p w14:paraId="304E5D9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4969413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015698C2" w14:textId="77777777" w:rsidTr="0043492A">
        <w:trPr>
          <w:gridAfter w:val="1"/>
          <w:wAfter w:w="141" w:type="dxa"/>
          <w:tblCellSpacing w:w="0" w:type="dxa"/>
          <w:jc w:val="center"/>
        </w:trPr>
        <w:tc>
          <w:tcPr>
            <w:tcW w:w="1410" w:type="dxa"/>
            <w:vAlign w:val="center"/>
            <w:hideMark/>
          </w:tcPr>
          <w:p w14:paraId="752F773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08.04</w:t>
            </w:r>
          </w:p>
        </w:tc>
        <w:tc>
          <w:tcPr>
            <w:tcW w:w="1695" w:type="dxa"/>
            <w:vAlign w:val="center"/>
            <w:hideMark/>
          </w:tcPr>
          <w:p w14:paraId="38FE476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0804.3000</w:t>
            </w:r>
          </w:p>
        </w:tc>
        <w:tc>
          <w:tcPr>
            <w:tcW w:w="5385" w:type="dxa"/>
            <w:vAlign w:val="center"/>
            <w:hideMark/>
          </w:tcPr>
          <w:p w14:paraId="0E056DE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01A7A5E5" w14:textId="77777777" w:rsidTr="0043492A">
        <w:trPr>
          <w:gridAfter w:val="1"/>
          <w:wAfter w:w="141" w:type="dxa"/>
          <w:tblCellSpacing w:w="0" w:type="dxa"/>
          <w:jc w:val="center"/>
        </w:trPr>
        <w:tc>
          <w:tcPr>
            <w:tcW w:w="1410" w:type="dxa"/>
            <w:vAlign w:val="center"/>
            <w:hideMark/>
          </w:tcPr>
          <w:p w14:paraId="722EE96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CBDAEC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0804.4000</w:t>
            </w:r>
          </w:p>
        </w:tc>
        <w:tc>
          <w:tcPr>
            <w:tcW w:w="5385" w:type="dxa"/>
            <w:vAlign w:val="center"/>
            <w:hideMark/>
          </w:tcPr>
          <w:p w14:paraId="63E5CAF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7E9FB53A" w14:textId="77777777" w:rsidTr="0043492A">
        <w:trPr>
          <w:gridAfter w:val="1"/>
          <w:wAfter w:w="141" w:type="dxa"/>
          <w:tblCellSpacing w:w="0" w:type="dxa"/>
          <w:jc w:val="center"/>
        </w:trPr>
        <w:tc>
          <w:tcPr>
            <w:tcW w:w="1410" w:type="dxa"/>
            <w:vAlign w:val="center"/>
            <w:hideMark/>
          </w:tcPr>
          <w:p w14:paraId="1793FEF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3A8E2C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0804.5000</w:t>
            </w:r>
          </w:p>
        </w:tc>
        <w:tc>
          <w:tcPr>
            <w:tcW w:w="5385" w:type="dxa"/>
            <w:vAlign w:val="center"/>
            <w:hideMark/>
          </w:tcPr>
          <w:p w14:paraId="2110051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14B598E0" w14:textId="77777777" w:rsidTr="0043492A">
        <w:trPr>
          <w:gridAfter w:val="1"/>
          <w:wAfter w:w="141" w:type="dxa"/>
          <w:tblCellSpacing w:w="0" w:type="dxa"/>
          <w:jc w:val="center"/>
        </w:trPr>
        <w:tc>
          <w:tcPr>
            <w:tcW w:w="1410" w:type="dxa"/>
            <w:vAlign w:val="center"/>
            <w:hideMark/>
          </w:tcPr>
          <w:p w14:paraId="4FF87C4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08.05</w:t>
            </w:r>
          </w:p>
        </w:tc>
        <w:tc>
          <w:tcPr>
            <w:tcW w:w="1695" w:type="dxa"/>
            <w:vAlign w:val="center"/>
            <w:hideMark/>
          </w:tcPr>
          <w:p w14:paraId="0AC477F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0805.1000</w:t>
            </w:r>
          </w:p>
        </w:tc>
        <w:tc>
          <w:tcPr>
            <w:tcW w:w="5385" w:type="dxa"/>
            <w:vAlign w:val="center"/>
            <w:hideMark/>
          </w:tcPr>
          <w:p w14:paraId="2E3A7C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0AE0F49E" w14:textId="77777777" w:rsidTr="0043492A">
        <w:trPr>
          <w:gridAfter w:val="1"/>
          <w:wAfter w:w="141" w:type="dxa"/>
          <w:tblCellSpacing w:w="0" w:type="dxa"/>
          <w:jc w:val="center"/>
        </w:trPr>
        <w:tc>
          <w:tcPr>
            <w:tcW w:w="1410" w:type="dxa"/>
            <w:vAlign w:val="center"/>
            <w:hideMark/>
          </w:tcPr>
          <w:p w14:paraId="15B68BE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17224EE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0805.4000</w:t>
            </w:r>
          </w:p>
        </w:tc>
        <w:tc>
          <w:tcPr>
            <w:tcW w:w="5385" w:type="dxa"/>
            <w:vAlign w:val="center"/>
            <w:hideMark/>
          </w:tcPr>
          <w:p w14:paraId="1A38AA1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38C156B4" w14:textId="77777777" w:rsidTr="0043492A">
        <w:trPr>
          <w:gridAfter w:val="1"/>
          <w:wAfter w:w="141" w:type="dxa"/>
          <w:tblCellSpacing w:w="0" w:type="dxa"/>
          <w:jc w:val="center"/>
        </w:trPr>
        <w:tc>
          <w:tcPr>
            <w:tcW w:w="1410" w:type="dxa"/>
            <w:vAlign w:val="center"/>
            <w:hideMark/>
          </w:tcPr>
          <w:p w14:paraId="73150BD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9742B0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0805.5000</w:t>
            </w:r>
          </w:p>
        </w:tc>
        <w:tc>
          <w:tcPr>
            <w:tcW w:w="5385" w:type="dxa"/>
            <w:vAlign w:val="center"/>
            <w:hideMark/>
          </w:tcPr>
          <w:p w14:paraId="48A338A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2442C88A" w14:textId="77777777" w:rsidTr="0043492A">
        <w:trPr>
          <w:gridAfter w:val="1"/>
          <w:wAfter w:w="141" w:type="dxa"/>
          <w:tblCellSpacing w:w="0" w:type="dxa"/>
          <w:jc w:val="center"/>
        </w:trPr>
        <w:tc>
          <w:tcPr>
            <w:tcW w:w="1410" w:type="dxa"/>
            <w:vAlign w:val="center"/>
            <w:hideMark/>
          </w:tcPr>
          <w:p w14:paraId="6C2810C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81896E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0805.9000</w:t>
            </w:r>
          </w:p>
        </w:tc>
        <w:tc>
          <w:tcPr>
            <w:tcW w:w="5385" w:type="dxa"/>
            <w:vAlign w:val="center"/>
            <w:hideMark/>
          </w:tcPr>
          <w:p w14:paraId="426127D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4ACBEB5" w14:textId="77777777" w:rsidTr="0043492A">
        <w:trPr>
          <w:gridAfter w:val="1"/>
          <w:wAfter w:w="141" w:type="dxa"/>
          <w:tblCellSpacing w:w="0" w:type="dxa"/>
          <w:jc w:val="center"/>
        </w:trPr>
        <w:tc>
          <w:tcPr>
            <w:tcW w:w="1410" w:type="dxa"/>
            <w:vAlign w:val="center"/>
            <w:hideMark/>
          </w:tcPr>
          <w:p w14:paraId="311410A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08.06</w:t>
            </w:r>
          </w:p>
        </w:tc>
        <w:tc>
          <w:tcPr>
            <w:tcW w:w="1695" w:type="dxa"/>
            <w:vAlign w:val="center"/>
            <w:hideMark/>
          </w:tcPr>
          <w:p w14:paraId="69CFAB2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0806.1000</w:t>
            </w:r>
          </w:p>
        </w:tc>
        <w:tc>
          <w:tcPr>
            <w:tcW w:w="5385" w:type="dxa"/>
            <w:vAlign w:val="center"/>
            <w:hideMark/>
          </w:tcPr>
          <w:p w14:paraId="5EE7261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94D99F9" w14:textId="77777777" w:rsidTr="0043492A">
        <w:trPr>
          <w:gridAfter w:val="1"/>
          <w:wAfter w:w="141" w:type="dxa"/>
          <w:tblCellSpacing w:w="0" w:type="dxa"/>
          <w:jc w:val="center"/>
        </w:trPr>
        <w:tc>
          <w:tcPr>
            <w:tcW w:w="1410" w:type="dxa"/>
            <w:vAlign w:val="center"/>
            <w:hideMark/>
          </w:tcPr>
          <w:p w14:paraId="521CFFB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08.07</w:t>
            </w:r>
          </w:p>
        </w:tc>
        <w:tc>
          <w:tcPr>
            <w:tcW w:w="1695" w:type="dxa"/>
            <w:vAlign w:val="center"/>
            <w:hideMark/>
          </w:tcPr>
          <w:p w14:paraId="3D8BFBA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3E41470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435066B9" w14:textId="77777777" w:rsidTr="0043492A">
        <w:trPr>
          <w:gridAfter w:val="1"/>
          <w:wAfter w:w="141" w:type="dxa"/>
          <w:tblCellSpacing w:w="0" w:type="dxa"/>
          <w:jc w:val="center"/>
        </w:trPr>
        <w:tc>
          <w:tcPr>
            <w:tcW w:w="1410" w:type="dxa"/>
            <w:vAlign w:val="center"/>
            <w:hideMark/>
          </w:tcPr>
          <w:p w14:paraId="6118D08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1004BA8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2074FE6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3615AEF4" w14:textId="77777777" w:rsidTr="0043492A">
        <w:trPr>
          <w:gridAfter w:val="1"/>
          <w:wAfter w:w="141" w:type="dxa"/>
          <w:tblCellSpacing w:w="0" w:type="dxa"/>
          <w:jc w:val="center"/>
        </w:trPr>
        <w:tc>
          <w:tcPr>
            <w:tcW w:w="1410" w:type="dxa"/>
            <w:vAlign w:val="center"/>
            <w:hideMark/>
          </w:tcPr>
          <w:p w14:paraId="7E818E9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4B48FAD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0807.1100</w:t>
            </w:r>
          </w:p>
        </w:tc>
        <w:tc>
          <w:tcPr>
            <w:tcW w:w="5385" w:type="dxa"/>
            <w:vAlign w:val="center"/>
            <w:hideMark/>
          </w:tcPr>
          <w:p w14:paraId="49CC1A3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0C34EC4F" w14:textId="77777777" w:rsidTr="0043492A">
        <w:trPr>
          <w:gridAfter w:val="1"/>
          <w:wAfter w:w="141" w:type="dxa"/>
          <w:tblCellSpacing w:w="0" w:type="dxa"/>
          <w:jc w:val="center"/>
        </w:trPr>
        <w:tc>
          <w:tcPr>
            <w:tcW w:w="1410" w:type="dxa"/>
            <w:vAlign w:val="center"/>
            <w:hideMark/>
          </w:tcPr>
          <w:p w14:paraId="78E5A8B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1D86922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0807.1900</w:t>
            </w:r>
          </w:p>
        </w:tc>
        <w:tc>
          <w:tcPr>
            <w:tcW w:w="5385" w:type="dxa"/>
            <w:vAlign w:val="center"/>
            <w:hideMark/>
          </w:tcPr>
          <w:p w14:paraId="4EA0DC6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52889A09" w14:textId="77777777" w:rsidTr="0043492A">
        <w:trPr>
          <w:gridAfter w:val="1"/>
          <w:wAfter w:w="141" w:type="dxa"/>
          <w:tblCellSpacing w:w="0" w:type="dxa"/>
          <w:jc w:val="center"/>
        </w:trPr>
        <w:tc>
          <w:tcPr>
            <w:tcW w:w="1410" w:type="dxa"/>
            <w:vAlign w:val="center"/>
            <w:hideMark/>
          </w:tcPr>
          <w:p w14:paraId="655A5AB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6569A9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0807.2000</w:t>
            </w:r>
          </w:p>
        </w:tc>
        <w:tc>
          <w:tcPr>
            <w:tcW w:w="5385" w:type="dxa"/>
            <w:vAlign w:val="center"/>
            <w:hideMark/>
          </w:tcPr>
          <w:p w14:paraId="5375353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2846E708" w14:textId="77777777" w:rsidTr="0043492A">
        <w:trPr>
          <w:gridAfter w:val="1"/>
          <w:wAfter w:w="141" w:type="dxa"/>
          <w:tblCellSpacing w:w="0" w:type="dxa"/>
          <w:jc w:val="center"/>
        </w:trPr>
        <w:tc>
          <w:tcPr>
            <w:tcW w:w="1410" w:type="dxa"/>
            <w:vAlign w:val="center"/>
            <w:hideMark/>
          </w:tcPr>
          <w:p w14:paraId="5D8A378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08.08</w:t>
            </w:r>
          </w:p>
        </w:tc>
        <w:tc>
          <w:tcPr>
            <w:tcW w:w="1695" w:type="dxa"/>
            <w:vAlign w:val="center"/>
            <w:hideMark/>
          </w:tcPr>
          <w:p w14:paraId="1A81950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783F1CF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5961A831" w14:textId="77777777" w:rsidTr="0043492A">
        <w:trPr>
          <w:gridAfter w:val="1"/>
          <w:wAfter w:w="141" w:type="dxa"/>
          <w:tblCellSpacing w:w="0" w:type="dxa"/>
          <w:jc w:val="center"/>
        </w:trPr>
        <w:tc>
          <w:tcPr>
            <w:tcW w:w="1410" w:type="dxa"/>
            <w:vAlign w:val="center"/>
            <w:hideMark/>
          </w:tcPr>
          <w:p w14:paraId="4319D37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0D2EAA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0808.1001</w:t>
            </w:r>
          </w:p>
        </w:tc>
        <w:tc>
          <w:tcPr>
            <w:tcW w:w="5385" w:type="dxa"/>
            <w:vAlign w:val="center"/>
            <w:hideMark/>
          </w:tcPr>
          <w:p w14:paraId="4680E1C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6B62824A" w14:textId="77777777" w:rsidTr="0043492A">
        <w:trPr>
          <w:gridAfter w:val="1"/>
          <w:wAfter w:w="141" w:type="dxa"/>
          <w:tblCellSpacing w:w="0" w:type="dxa"/>
          <w:jc w:val="center"/>
        </w:trPr>
        <w:tc>
          <w:tcPr>
            <w:tcW w:w="1410" w:type="dxa"/>
            <w:vAlign w:val="center"/>
            <w:hideMark/>
          </w:tcPr>
          <w:p w14:paraId="127E3C0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695" w:type="dxa"/>
            <w:vAlign w:val="center"/>
            <w:hideMark/>
          </w:tcPr>
          <w:p w14:paraId="0FD2161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0808.2002</w:t>
            </w:r>
          </w:p>
        </w:tc>
        <w:tc>
          <w:tcPr>
            <w:tcW w:w="5385" w:type="dxa"/>
            <w:vAlign w:val="center"/>
            <w:hideMark/>
          </w:tcPr>
          <w:p w14:paraId="09A71F2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38508B4A" w14:textId="77777777" w:rsidTr="0043492A">
        <w:trPr>
          <w:gridAfter w:val="1"/>
          <w:wAfter w:w="141" w:type="dxa"/>
          <w:tblCellSpacing w:w="0" w:type="dxa"/>
          <w:jc w:val="center"/>
        </w:trPr>
        <w:tc>
          <w:tcPr>
            <w:tcW w:w="1410" w:type="dxa"/>
            <w:vAlign w:val="center"/>
            <w:hideMark/>
          </w:tcPr>
          <w:p w14:paraId="3D2D456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08.09</w:t>
            </w:r>
          </w:p>
        </w:tc>
        <w:tc>
          <w:tcPr>
            <w:tcW w:w="1695" w:type="dxa"/>
            <w:vAlign w:val="center"/>
            <w:hideMark/>
          </w:tcPr>
          <w:p w14:paraId="0CCC1EE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0DCACE1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2934FE5D" w14:textId="77777777" w:rsidTr="0043492A">
        <w:trPr>
          <w:gridAfter w:val="1"/>
          <w:wAfter w:w="141" w:type="dxa"/>
          <w:tblCellSpacing w:w="0" w:type="dxa"/>
          <w:jc w:val="center"/>
        </w:trPr>
        <w:tc>
          <w:tcPr>
            <w:tcW w:w="1410" w:type="dxa"/>
            <w:vAlign w:val="center"/>
            <w:hideMark/>
          </w:tcPr>
          <w:p w14:paraId="04FC6E4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32040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0809.1000</w:t>
            </w:r>
          </w:p>
        </w:tc>
        <w:tc>
          <w:tcPr>
            <w:tcW w:w="5385" w:type="dxa"/>
            <w:vAlign w:val="center"/>
            <w:hideMark/>
          </w:tcPr>
          <w:p w14:paraId="6750FE3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w:t>
            </w:r>
          </w:p>
        </w:tc>
      </w:tr>
      <w:tr w:rsidR="0043492A" w:rsidRPr="0043492A" w14:paraId="75DC9DF7" w14:textId="77777777" w:rsidTr="0043492A">
        <w:trPr>
          <w:gridAfter w:val="1"/>
          <w:wAfter w:w="141" w:type="dxa"/>
          <w:tblCellSpacing w:w="0" w:type="dxa"/>
          <w:jc w:val="center"/>
        </w:trPr>
        <w:tc>
          <w:tcPr>
            <w:tcW w:w="1410" w:type="dxa"/>
            <w:vAlign w:val="center"/>
            <w:hideMark/>
          </w:tcPr>
          <w:p w14:paraId="710EF7B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642480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0809.2000</w:t>
            </w:r>
          </w:p>
          <w:p w14:paraId="17D2FE7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0809.2100</w:t>
            </w:r>
          </w:p>
          <w:p w14:paraId="147878E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0809.2900</w:t>
            </w:r>
          </w:p>
        </w:tc>
        <w:tc>
          <w:tcPr>
            <w:tcW w:w="5385" w:type="dxa"/>
            <w:vAlign w:val="center"/>
            <w:hideMark/>
          </w:tcPr>
          <w:p w14:paraId="6CC37B8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2265DD2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38E2F4F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7B2117A1" w14:textId="77777777" w:rsidTr="0043492A">
        <w:trPr>
          <w:gridAfter w:val="1"/>
          <w:wAfter w:w="141" w:type="dxa"/>
          <w:tblCellSpacing w:w="0" w:type="dxa"/>
          <w:jc w:val="center"/>
        </w:trPr>
        <w:tc>
          <w:tcPr>
            <w:tcW w:w="1410" w:type="dxa"/>
            <w:vAlign w:val="center"/>
            <w:hideMark/>
          </w:tcPr>
          <w:p w14:paraId="2BA4FE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3CBD72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0809.3000</w:t>
            </w:r>
          </w:p>
        </w:tc>
        <w:tc>
          <w:tcPr>
            <w:tcW w:w="5385" w:type="dxa"/>
            <w:vAlign w:val="center"/>
            <w:hideMark/>
          </w:tcPr>
          <w:p w14:paraId="6E09702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52FD20DE" w14:textId="77777777" w:rsidTr="0043492A">
        <w:trPr>
          <w:gridAfter w:val="1"/>
          <w:wAfter w:w="141" w:type="dxa"/>
          <w:tblCellSpacing w:w="0" w:type="dxa"/>
          <w:jc w:val="center"/>
        </w:trPr>
        <w:tc>
          <w:tcPr>
            <w:tcW w:w="1410" w:type="dxa"/>
            <w:vAlign w:val="center"/>
            <w:hideMark/>
          </w:tcPr>
          <w:p w14:paraId="3F947EF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ED8815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0809.4000</w:t>
            </w:r>
          </w:p>
        </w:tc>
        <w:tc>
          <w:tcPr>
            <w:tcW w:w="5385" w:type="dxa"/>
            <w:vAlign w:val="center"/>
            <w:hideMark/>
          </w:tcPr>
          <w:p w14:paraId="12E76AE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76906AB2" w14:textId="77777777" w:rsidTr="0043492A">
        <w:trPr>
          <w:gridAfter w:val="1"/>
          <w:wAfter w:w="141" w:type="dxa"/>
          <w:tblCellSpacing w:w="0" w:type="dxa"/>
          <w:jc w:val="center"/>
        </w:trPr>
        <w:tc>
          <w:tcPr>
            <w:tcW w:w="1410" w:type="dxa"/>
            <w:vAlign w:val="center"/>
            <w:hideMark/>
          </w:tcPr>
          <w:p w14:paraId="53E2D5A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08.10</w:t>
            </w:r>
          </w:p>
        </w:tc>
        <w:tc>
          <w:tcPr>
            <w:tcW w:w="1695" w:type="dxa"/>
            <w:vAlign w:val="center"/>
            <w:hideMark/>
          </w:tcPr>
          <w:p w14:paraId="402ACB1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44BF363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11BE19E7" w14:textId="77777777" w:rsidTr="0043492A">
        <w:trPr>
          <w:gridAfter w:val="1"/>
          <w:wAfter w:w="141" w:type="dxa"/>
          <w:tblCellSpacing w:w="0" w:type="dxa"/>
          <w:jc w:val="center"/>
        </w:trPr>
        <w:tc>
          <w:tcPr>
            <w:tcW w:w="1410" w:type="dxa"/>
            <w:vAlign w:val="center"/>
            <w:hideMark/>
          </w:tcPr>
          <w:p w14:paraId="1D5A12C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10.01</w:t>
            </w:r>
          </w:p>
        </w:tc>
        <w:tc>
          <w:tcPr>
            <w:tcW w:w="1695" w:type="dxa"/>
            <w:vAlign w:val="center"/>
            <w:hideMark/>
          </w:tcPr>
          <w:p w14:paraId="238EDCD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3ABA222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WHEAT AND MESLIN</w:t>
            </w:r>
          </w:p>
        </w:tc>
      </w:tr>
      <w:tr w:rsidR="0043492A" w:rsidRPr="0043492A" w14:paraId="1FD6399B" w14:textId="77777777" w:rsidTr="0043492A">
        <w:trPr>
          <w:gridAfter w:val="1"/>
          <w:wAfter w:w="141" w:type="dxa"/>
          <w:tblCellSpacing w:w="0" w:type="dxa"/>
          <w:jc w:val="center"/>
        </w:trPr>
        <w:tc>
          <w:tcPr>
            <w:tcW w:w="1410" w:type="dxa"/>
            <w:vAlign w:val="center"/>
            <w:hideMark/>
          </w:tcPr>
          <w:p w14:paraId="44F4689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F5C5E9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1001.0000</w:t>
            </w:r>
          </w:p>
        </w:tc>
        <w:tc>
          <w:tcPr>
            <w:tcW w:w="5385" w:type="dxa"/>
            <w:vAlign w:val="center"/>
            <w:hideMark/>
          </w:tcPr>
          <w:p w14:paraId="45A6820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Durum wheat</w:t>
            </w:r>
          </w:p>
        </w:tc>
      </w:tr>
      <w:tr w:rsidR="0043492A" w:rsidRPr="0043492A" w14:paraId="5B20E425" w14:textId="77777777" w:rsidTr="0043492A">
        <w:trPr>
          <w:gridAfter w:val="1"/>
          <w:wAfter w:w="141" w:type="dxa"/>
          <w:tblCellSpacing w:w="0" w:type="dxa"/>
          <w:jc w:val="center"/>
        </w:trPr>
        <w:tc>
          <w:tcPr>
            <w:tcW w:w="1410" w:type="dxa"/>
            <w:vAlign w:val="center"/>
            <w:hideMark/>
          </w:tcPr>
          <w:p w14:paraId="786CAF9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C99549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1001.9000</w:t>
            </w:r>
          </w:p>
        </w:tc>
        <w:tc>
          <w:tcPr>
            <w:tcW w:w="5385" w:type="dxa"/>
            <w:vAlign w:val="center"/>
            <w:hideMark/>
          </w:tcPr>
          <w:p w14:paraId="214E7D1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bl>
    <w:p w14:paraId="17DD39A8"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substituted by S1154/05 and SI 203 of 2005 with deemed effect from 1st </w:t>
      </w:r>
      <w:proofErr w:type="gramStart"/>
      <w:r w:rsidRPr="0043492A">
        <w:rPr>
          <w:rFonts w:ascii="Calibri" w:eastAsia="Times New Roman" w:hAnsi="Calibri" w:cs="Calibri"/>
          <w:color w:val="808080"/>
        </w:rPr>
        <w:t>June,</w:t>
      </w:r>
      <w:proofErr w:type="gramEnd"/>
      <w:r w:rsidRPr="0043492A">
        <w:rPr>
          <w:rFonts w:ascii="Calibri" w:eastAsia="Times New Roman" w:hAnsi="Calibri" w:cs="Calibri"/>
          <w:color w:val="808080"/>
        </w:rPr>
        <w:t xml:space="preserve"> 2005.</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410"/>
        <w:gridCol w:w="1695"/>
        <w:gridCol w:w="5385"/>
      </w:tblGrid>
      <w:tr w:rsidR="0043492A" w:rsidRPr="0043492A" w14:paraId="4C203F53" w14:textId="77777777" w:rsidTr="0043492A">
        <w:trPr>
          <w:tblCellSpacing w:w="0" w:type="dxa"/>
          <w:jc w:val="center"/>
        </w:trPr>
        <w:tc>
          <w:tcPr>
            <w:tcW w:w="1410" w:type="dxa"/>
            <w:vAlign w:val="center"/>
            <w:hideMark/>
          </w:tcPr>
          <w:p w14:paraId="1CF9B02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10.05</w:t>
            </w:r>
          </w:p>
        </w:tc>
        <w:tc>
          <w:tcPr>
            <w:tcW w:w="1695" w:type="dxa"/>
            <w:vAlign w:val="center"/>
            <w:hideMark/>
          </w:tcPr>
          <w:p w14:paraId="31E8BFD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1005.1000</w:t>
            </w:r>
          </w:p>
        </w:tc>
        <w:tc>
          <w:tcPr>
            <w:tcW w:w="5385" w:type="dxa"/>
            <w:vAlign w:val="center"/>
            <w:hideMark/>
          </w:tcPr>
          <w:p w14:paraId="49152B0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Maize (corn)</w:t>
            </w:r>
          </w:p>
        </w:tc>
      </w:tr>
    </w:tbl>
    <w:p w14:paraId="0C2A2B32"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substituted by S1154/05 and SI 203 of 2005 with deemed effect from 1st </w:t>
      </w:r>
      <w:proofErr w:type="gramStart"/>
      <w:r w:rsidRPr="0043492A">
        <w:rPr>
          <w:rFonts w:ascii="Calibri" w:eastAsia="Times New Roman" w:hAnsi="Calibri" w:cs="Calibri"/>
          <w:color w:val="808080"/>
        </w:rPr>
        <w:t>June,</w:t>
      </w:r>
      <w:proofErr w:type="gramEnd"/>
      <w:r w:rsidRPr="0043492A">
        <w:rPr>
          <w:rFonts w:ascii="Calibri" w:eastAsia="Times New Roman" w:hAnsi="Calibri" w:cs="Calibri"/>
          <w:color w:val="808080"/>
        </w:rPr>
        <w:t xml:space="preserve"> 2005.</w:t>
      </w:r>
      <w:r w:rsidRPr="0043492A">
        <w:rPr>
          <w:rFonts w:ascii="Calibri" w:eastAsia="Times New Roman" w:hAnsi="Calibri" w:cs="Calibri"/>
          <w:color w:val="808080"/>
        </w:rPr>
        <w:br/>
        <w:t>Item 10.06 amended by SI 168/12 gazetted on 26</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October, 2012 w.e.f. the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August, 2012</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040"/>
        <w:gridCol w:w="6465"/>
      </w:tblGrid>
      <w:tr w:rsidR="0043492A" w:rsidRPr="0043492A" w14:paraId="345907B2" w14:textId="77777777" w:rsidTr="0043492A">
        <w:trPr>
          <w:tblCellSpacing w:w="0" w:type="dxa"/>
          <w:jc w:val="center"/>
        </w:trPr>
        <w:tc>
          <w:tcPr>
            <w:tcW w:w="2040" w:type="dxa"/>
            <w:vAlign w:val="center"/>
            <w:hideMark/>
          </w:tcPr>
          <w:p w14:paraId="48C7E10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6465" w:type="dxa"/>
            <w:vAlign w:val="center"/>
            <w:hideMark/>
          </w:tcPr>
          <w:p w14:paraId="371178E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Again deleted by SI 26A/2017 w.e.f. the 16</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February,2017 per </w:t>
            </w:r>
            <w:proofErr w:type="gramStart"/>
            <w:r w:rsidRPr="0043492A">
              <w:rPr>
                <w:rFonts w:ascii="Calibri" w:eastAsia="Times New Roman" w:hAnsi="Calibri" w:cs="Calibri"/>
                <w:sz w:val="28"/>
                <w:szCs w:val="28"/>
              </w:rPr>
              <w:t>* ]</w:t>
            </w:r>
            <w:proofErr w:type="gramEnd"/>
          </w:p>
        </w:tc>
      </w:tr>
    </w:tbl>
    <w:p w14:paraId="56890B35" w14:textId="77777777" w:rsidR="0043492A" w:rsidRPr="0043492A" w:rsidRDefault="0043492A" w:rsidP="0043492A">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410"/>
        <w:gridCol w:w="1695"/>
        <w:gridCol w:w="5385"/>
      </w:tblGrid>
      <w:tr w:rsidR="0043492A" w:rsidRPr="0043492A" w14:paraId="44F02828" w14:textId="77777777" w:rsidTr="0043492A">
        <w:trPr>
          <w:tblCellSpacing w:w="0" w:type="dxa"/>
          <w:jc w:val="center"/>
        </w:trPr>
        <w:tc>
          <w:tcPr>
            <w:tcW w:w="1410" w:type="dxa"/>
            <w:vAlign w:val="center"/>
            <w:hideMark/>
          </w:tcPr>
          <w:p w14:paraId="627FDE6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w:t>
            </w:r>
          </w:p>
        </w:tc>
        <w:tc>
          <w:tcPr>
            <w:tcW w:w="1695" w:type="dxa"/>
            <w:vAlign w:val="center"/>
            <w:hideMark/>
          </w:tcPr>
          <w:p w14:paraId="5E83C95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1006.1010</w:t>
            </w:r>
          </w:p>
          <w:p w14:paraId="00D00A1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1006.1090</w:t>
            </w:r>
          </w:p>
          <w:p w14:paraId="481FD50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1006.2010</w:t>
            </w:r>
          </w:p>
          <w:p w14:paraId="083BF14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1006.2090</w:t>
            </w:r>
          </w:p>
          <w:p w14:paraId="7EA48C5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1006.3010</w:t>
            </w:r>
          </w:p>
          <w:p w14:paraId="09A87AA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1006.3090</w:t>
            </w:r>
          </w:p>
          <w:p w14:paraId="1F7680E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1006.4010</w:t>
            </w:r>
          </w:p>
          <w:p w14:paraId="203B2FA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1006.4090</w:t>
            </w:r>
          </w:p>
        </w:tc>
        <w:tc>
          <w:tcPr>
            <w:tcW w:w="5385" w:type="dxa"/>
            <w:vAlign w:val="center"/>
            <w:hideMark/>
          </w:tcPr>
          <w:p w14:paraId="199ED89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w:t>
            </w:r>
          </w:p>
          <w:p w14:paraId="7DE77C3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p w14:paraId="3495D4C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73118F9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03BD986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1B8B678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4E0F78E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429E7EC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w:t>
            </w:r>
          </w:p>
          <w:p w14:paraId="5573577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bl>
    <w:p w14:paraId="4C4166E3"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lastRenderedPageBreak/>
        <w:t xml:space="preserve">inserted by S1110/08 w.e.f. 1st </w:t>
      </w:r>
      <w:proofErr w:type="gramStart"/>
      <w:r w:rsidRPr="0043492A">
        <w:rPr>
          <w:rFonts w:ascii="Calibri" w:eastAsia="Times New Roman" w:hAnsi="Calibri" w:cs="Calibri"/>
          <w:color w:val="808080"/>
        </w:rPr>
        <w:t>August,</w:t>
      </w:r>
      <w:proofErr w:type="gramEnd"/>
      <w:r w:rsidRPr="0043492A">
        <w:rPr>
          <w:rFonts w:ascii="Calibri" w:eastAsia="Times New Roman" w:hAnsi="Calibri" w:cs="Calibri"/>
          <w:color w:val="808080"/>
        </w:rPr>
        <w:t xml:space="preserve"> 2008. Item 10.07 amended by SI 168/12 gazetted on the 26</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October,</w:t>
      </w:r>
      <w:proofErr w:type="gramEnd"/>
      <w:r w:rsidRPr="0043492A">
        <w:rPr>
          <w:rFonts w:ascii="Calibri" w:eastAsia="Times New Roman" w:hAnsi="Calibri" w:cs="Calibri"/>
          <w:color w:val="808080"/>
        </w:rPr>
        <w:t xml:space="preserve"> 2012 with deemed effect from the 1</w:t>
      </w:r>
      <w:r w:rsidRPr="0043492A">
        <w:rPr>
          <w:rFonts w:ascii="Calibri" w:eastAsia="Times New Roman" w:hAnsi="Calibri" w:cs="Calibri"/>
          <w:color w:val="808080"/>
          <w:sz w:val="20"/>
          <w:szCs w:val="20"/>
          <w:vertAlign w:val="superscript"/>
        </w:rPr>
        <w:t>st</w:t>
      </w:r>
      <w:r w:rsidRPr="0043492A">
        <w:rPr>
          <w:rFonts w:ascii="Calibri" w:eastAsia="Times New Roman" w:hAnsi="Calibri" w:cs="Calibri"/>
          <w:color w:val="808080"/>
        </w:rPr>
        <w:t xml:space="preserve"> August, 2012</w:t>
      </w:r>
      <w:r w:rsidRPr="0043492A">
        <w:rPr>
          <w:rFonts w:ascii="Calibri" w:eastAsia="Times New Roman" w:hAnsi="Calibri" w:cs="Calibri"/>
          <w:color w:val="808080"/>
        </w:rPr>
        <w:br/>
      </w:r>
      <w:r w:rsidRPr="0043492A">
        <w:rPr>
          <w:rFonts w:ascii="Calibri" w:eastAsia="Times New Roman" w:hAnsi="Calibri" w:cs="Calibri"/>
          <w:b/>
          <w:bCs/>
          <w:color w:val="808080"/>
        </w:rPr>
        <w:t>GRAIN SORGHUM</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410"/>
        <w:gridCol w:w="1695"/>
        <w:gridCol w:w="5385"/>
      </w:tblGrid>
      <w:tr w:rsidR="0043492A" w:rsidRPr="0043492A" w14:paraId="55EAEEF6" w14:textId="77777777" w:rsidTr="0043492A">
        <w:trPr>
          <w:tblCellSpacing w:w="0" w:type="dxa"/>
          <w:jc w:val="center"/>
        </w:trPr>
        <w:tc>
          <w:tcPr>
            <w:tcW w:w="1410" w:type="dxa"/>
            <w:vAlign w:val="center"/>
            <w:hideMark/>
          </w:tcPr>
          <w:p w14:paraId="041502F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10.07</w:t>
            </w:r>
          </w:p>
        </w:tc>
        <w:tc>
          <w:tcPr>
            <w:tcW w:w="1695" w:type="dxa"/>
            <w:vAlign w:val="center"/>
            <w:hideMark/>
          </w:tcPr>
          <w:p w14:paraId="351E56F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1007.1000</w:t>
            </w:r>
          </w:p>
          <w:p w14:paraId="67FA971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1007.9000</w:t>
            </w:r>
          </w:p>
        </w:tc>
        <w:tc>
          <w:tcPr>
            <w:tcW w:w="5385" w:type="dxa"/>
            <w:vAlign w:val="center"/>
            <w:hideMark/>
          </w:tcPr>
          <w:p w14:paraId="1383665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 Seed </w:t>
            </w:r>
          </w:p>
          <w:p w14:paraId="32FAADD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Other</w:t>
            </w:r>
          </w:p>
        </w:tc>
      </w:tr>
      <w:tr w:rsidR="0043492A" w:rsidRPr="0043492A" w14:paraId="25C93E56" w14:textId="77777777" w:rsidTr="0043492A">
        <w:trPr>
          <w:tblCellSpacing w:w="0" w:type="dxa"/>
          <w:jc w:val="center"/>
        </w:trPr>
        <w:tc>
          <w:tcPr>
            <w:tcW w:w="1410" w:type="dxa"/>
            <w:vAlign w:val="center"/>
            <w:hideMark/>
          </w:tcPr>
          <w:p w14:paraId="30DE2A8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10.08</w:t>
            </w:r>
          </w:p>
        </w:tc>
        <w:tc>
          <w:tcPr>
            <w:tcW w:w="1695" w:type="dxa"/>
            <w:vAlign w:val="center"/>
            <w:hideMark/>
          </w:tcPr>
          <w:p w14:paraId="5611A09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1008.9000</w:t>
            </w:r>
          </w:p>
        </w:tc>
        <w:tc>
          <w:tcPr>
            <w:tcW w:w="5385" w:type="dxa"/>
            <w:vAlign w:val="center"/>
            <w:hideMark/>
          </w:tcPr>
          <w:p w14:paraId="7D4A486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[Deleted by SI 1/10 w.e.f. 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January,2010]</w:t>
            </w:r>
          </w:p>
        </w:tc>
      </w:tr>
      <w:tr w:rsidR="0043492A" w:rsidRPr="0043492A" w14:paraId="09D4434F" w14:textId="77777777" w:rsidTr="0043492A">
        <w:trPr>
          <w:tblCellSpacing w:w="0" w:type="dxa"/>
          <w:jc w:val="center"/>
        </w:trPr>
        <w:tc>
          <w:tcPr>
            <w:tcW w:w="1410" w:type="dxa"/>
            <w:vAlign w:val="center"/>
            <w:hideMark/>
          </w:tcPr>
          <w:p w14:paraId="346940A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11.01</w:t>
            </w:r>
          </w:p>
        </w:tc>
        <w:tc>
          <w:tcPr>
            <w:tcW w:w="1695" w:type="dxa"/>
            <w:vAlign w:val="center"/>
            <w:hideMark/>
          </w:tcPr>
          <w:p w14:paraId="44E3527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1101.0010</w:t>
            </w:r>
          </w:p>
          <w:p w14:paraId="5FDE7CD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1101.0090</w:t>
            </w:r>
          </w:p>
        </w:tc>
        <w:tc>
          <w:tcPr>
            <w:tcW w:w="5385" w:type="dxa"/>
            <w:vAlign w:val="center"/>
            <w:hideMark/>
          </w:tcPr>
          <w:p w14:paraId="7568EC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WHEAT AND MESLIN FLOUR</w:t>
            </w:r>
          </w:p>
          <w:p w14:paraId="55469A0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In bulk, of 50kg or more </w:t>
            </w:r>
          </w:p>
          <w:p w14:paraId="10901E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Pre-packed in immediate packing of less than 50kg for retail sale</w:t>
            </w:r>
          </w:p>
          <w:p w14:paraId="03EF803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[Item 11.01 amended by SI 168/12 gazetted on the 26</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October, 2012 with deemed effect from the 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August, </w:t>
            </w:r>
            <w:proofErr w:type="gramStart"/>
            <w:r w:rsidRPr="0043492A">
              <w:rPr>
                <w:rFonts w:ascii="Calibri" w:eastAsia="Times New Roman" w:hAnsi="Calibri" w:cs="Calibri"/>
                <w:sz w:val="28"/>
                <w:szCs w:val="28"/>
              </w:rPr>
              <w:t>2012 ]</w:t>
            </w:r>
            <w:proofErr w:type="gramEnd"/>
          </w:p>
          <w:p w14:paraId="1616F57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MAIZE (CORN) FLOUR</w:t>
            </w:r>
          </w:p>
        </w:tc>
      </w:tr>
      <w:tr w:rsidR="0043492A" w:rsidRPr="0043492A" w14:paraId="23A880B1" w14:textId="77777777" w:rsidTr="0043492A">
        <w:trPr>
          <w:tblCellSpacing w:w="0" w:type="dxa"/>
          <w:jc w:val="center"/>
        </w:trPr>
        <w:tc>
          <w:tcPr>
            <w:tcW w:w="1410" w:type="dxa"/>
            <w:vAlign w:val="center"/>
            <w:hideMark/>
          </w:tcPr>
          <w:p w14:paraId="2F26D6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11.02</w:t>
            </w:r>
          </w:p>
        </w:tc>
        <w:tc>
          <w:tcPr>
            <w:tcW w:w="1695" w:type="dxa"/>
            <w:vAlign w:val="center"/>
            <w:hideMark/>
          </w:tcPr>
          <w:p w14:paraId="7FEFE02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1102.2010</w:t>
            </w:r>
          </w:p>
          <w:p w14:paraId="30775A6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1102.2091</w:t>
            </w:r>
          </w:p>
          <w:p w14:paraId="6DD36B8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1102.2099</w:t>
            </w:r>
          </w:p>
          <w:p w14:paraId="62D19CB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*1201.1000</w:t>
            </w:r>
          </w:p>
          <w:p w14:paraId="1E75336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*1201.9000</w:t>
            </w:r>
          </w:p>
        </w:tc>
        <w:tc>
          <w:tcPr>
            <w:tcW w:w="5385" w:type="dxa"/>
            <w:vAlign w:val="center"/>
            <w:hideMark/>
          </w:tcPr>
          <w:p w14:paraId="1141CEF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In bulk, of 50kg or more </w:t>
            </w:r>
          </w:p>
          <w:p w14:paraId="24AE67D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In immediate packing of less than 5kg</w:t>
            </w:r>
          </w:p>
          <w:p w14:paraId="51D2C2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p w14:paraId="1D7E897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[Item 11.02 amended by SI 168/12 gazetted on the 26</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October, 2012 with deemed effect from the </w:t>
            </w:r>
            <w:r w:rsidRPr="0043492A">
              <w:rPr>
                <w:rFonts w:ascii="Calibri" w:eastAsia="Times New Roman" w:hAnsi="Calibri" w:cs="Calibri"/>
                <w:b/>
                <w:bCs/>
                <w:sz w:val="28"/>
                <w:szCs w:val="28"/>
              </w:rPr>
              <w:t>1</w:t>
            </w:r>
            <w:r w:rsidRPr="0043492A">
              <w:rPr>
                <w:rFonts w:ascii="Calibri" w:eastAsia="Times New Roman" w:hAnsi="Calibri" w:cs="Calibri"/>
                <w:b/>
                <w:bCs/>
                <w:sz w:val="20"/>
                <w:szCs w:val="20"/>
                <w:vertAlign w:val="superscript"/>
              </w:rPr>
              <w:t>st</w:t>
            </w:r>
            <w:r w:rsidRPr="0043492A">
              <w:rPr>
                <w:rFonts w:ascii="Calibri" w:eastAsia="Times New Roman" w:hAnsi="Calibri" w:cs="Calibri"/>
                <w:sz w:val="28"/>
                <w:szCs w:val="28"/>
              </w:rPr>
              <w:t xml:space="preserve"> August, </w:t>
            </w:r>
            <w:proofErr w:type="gramStart"/>
            <w:r w:rsidRPr="0043492A">
              <w:rPr>
                <w:rFonts w:ascii="Calibri" w:eastAsia="Times New Roman" w:hAnsi="Calibri" w:cs="Calibri"/>
                <w:sz w:val="28"/>
                <w:szCs w:val="28"/>
              </w:rPr>
              <w:t>2012 ]</w:t>
            </w:r>
            <w:proofErr w:type="gramEnd"/>
          </w:p>
          <w:p w14:paraId="1A6B954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SOYA BEANS, WHETHER OR NOT BROKEN</w:t>
            </w:r>
          </w:p>
          <w:p w14:paraId="2C4BC8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p w14:paraId="725F3C1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p w14:paraId="4A90252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16ED2B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[Item </w:t>
            </w:r>
            <w:r w:rsidRPr="0043492A">
              <w:rPr>
                <w:rFonts w:ascii="Calibri" w:eastAsia="Times New Roman" w:hAnsi="Calibri" w:cs="Calibri"/>
                <w:b/>
                <w:bCs/>
                <w:sz w:val="28"/>
                <w:szCs w:val="28"/>
              </w:rPr>
              <w:t>12.01</w:t>
            </w:r>
            <w:r w:rsidRPr="0043492A">
              <w:rPr>
                <w:rFonts w:ascii="Calibri" w:eastAsia="Times New Roman" w:hAnsi="Calibri" w:cs="Calibri"/>
                <w:sz w:val="28"/>
                <w:szCs w:val="28"/>
              </w:rPr>
              <w:t xml:space="preserve"> inserted by SI 168/12 gazetted on the 26</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w:t>
            </w:r>
            <w:proofErr w:type="gramStart"/>
            <w:r w:rsidRPr="0043492A">
              <w:rPr>
                <w:rFonts w:ascii="Calibri" w:eastAsia="Times New Roman" w:hAnsi="Calibri" w:cs="Calibri"/>
                <w:sz w:val="28"/>
                <w:szCs w:val="28"/>
              </w:rPr>
              <w:t>October,</w:t>
            </w:r>
            <w:proofErr w:type="gramEnd"/>
            <w:r w:rsidRPr="0043492A">
              <w:rPr>
                <w:rFonts w:ascii="Calibri" w:eastAsia="Times New Roman" w:hAnsi="Calibri" w:cs="Calibri"/>
                <w:sz w:val="28"/>
                <w:szCs w:val="28"/>
              </w:rPr>
              <w:t xml:space="preserve"> 2012 with deemed effect </w:t>
            </w:r>
            <w:r w:rsidRPr="0043492A">
              <w:rPr>
                <w:rFonts w:ascii="Calibri" w:eastAsia="Times New Roman" w:hAnsi="Calibri" w:cs="Calibri"/>
                <w:sz w:val="28"/>
                <w:szCs w:val="28"/>
              </w:rPr>
              <w:lastRenderedPageBreak/>
              <w:t>from the 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August, 2012. The same Items marked * were inserted by SI </w:t>
            </w:r>
            <w:r w:rsidRPr="0043492A">
              <w:rPr>
                <w:rFonts w:ascii="Calibri" w:eastAsia="Times New Roman" w:hAnsi="Calibri" w:cs="Calibri"/>
                <w:b/>
                <w:bCs/>
                <w:sz w:val="28"/>
                <w:szCs w:val="28"/>
              </w:rPr>
              <w:t>144/15</w:t>
            </w:r>
            <w:r w:rsidRPr="0043492A">
              <w:rPr>
                <w:rFonts w:ascii="Calibri" w:eastAsia="Times New Roman" w:hAnsi="Calibri" w:cs="Calibri"/>
                <w:sz w:val="28"/>
                <w:szCs w:val="28"/>
              </w:rPr>
              <w:t xml:space="preserve"> gazetted on the 31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w:t>
            </w:r>
            <w:proofErr w:type="gramStart"/>
            <w:r w:rsidRPr="0043492A">
              <w:rPr>
                <w:rFonts w:ascii="Calibri" w:eastAsia="Times New Roman" w:hAnsi="Calibri" w:cs="Calibri"/>
                <w:sz w:val="28"/>
                <w:szCs w:val="28"/>
              </w:rPr>
              <w:t>December,</w:t>
            </w:r>
            <w:proofErr w:type="gramEnd"/>
            <w:r w:rsidRPr="0043492A">
              <w:rPr>
                <w:rFonts w:ascii="Calibri" w:eastAsia="Times New Roman" w:hAnsi="Calibri" w:cs="Calibri"/>
                <w:sz w:val="28"/>
                <w:szCs w:val="28"/>
              </w:rPr>
              <w:t xml:space="preserve"> 2015 with </w:t>
            </w:r>
            <w:r w:rsidRPr="0043492A">
              <w:rPr>
                <w:rFonts w:ascii="Calibri" w:eastAsia="Times New Roman" w:hAnsi="Calibri" w:cs="Calibri"/>
                <w:sz w:val="28"/>
                <w:szCs w:val="28"/>
                <w:u w:val="single"/>
              </w:rPr>
              <w:t>deemed effect</w:t>
            </w:r>
            <w:r w:rsidRPr="0043492A">
              <w:rPr>
                <w:rFonts w:ascii="Calibri" w:eastAsia="Times New Roman" w:hAnsi="Calibri" w:cs="Calibri"/>
                <w:sz w:val="28"/>
                <w:szCs w:val="28"/>
              </w:rPr>
              <w:t xml:space="preserve"> from the 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February,2009 and </w:t>
            </w:r>
            <w:r w:rsidRPr="0043492A">
              <w:rPr>
                <w:rFonts w:ascii="Calibri" w:eastAsia="Times New Roman" w:hAnsi="Calibri" w:cs="Calibri"/>
                <w:b/>
                <w:bCs/>
                <w:sz w:val="28"/>
                <w:szCs w:val="28"/>
              </w:rPr>
              <w:t>expired on the 31</w:t>
            </w:r>
            <w:r w:rsidRPr="0043492A">
              <w:rPr>
                <w:rFonts w:ascii="Calibri" w:eastAsia="Times New Roman" w:hAnsi="Calibri" w:cs="Calibri"/>
                <w:b/>
                <w:bCs/>
                <w:sz w:val="20"/>
                <w:szCs w:val="20"/>
                <w:vertAlign w:val="superscript"/>
              </w:rPr>
              <w:t>st</w:t>
            </w:r>
            <w:r w:rsidRPr="0043492A">
              <w:rPr>
                <w:rFonts w:ascii="Calibri" w:eastAsia="Times New Roman" w:hAnsi="Calibri" w:cs="Calibri"/>
                <w:b/>
                <w:bCs/>
                <w:sz w:val="28"/>
                <w:szCs w:val="28"/>
              </w:rPr>
              <w:t xml:space="preserve"> July,2012.]</w:t>
            </w:r>
          </w:p>
        </w:tc>
      </w:tr>
      <w:tr w:rsidR="0043492A" w:rsidRPr="0043492A" w14:paraId="08399605" w14:textId="77777777" w:rsidTr="0043492A">
        <w:trPr>
          <w:tblCellSpacing w:w="0" w:type="dxa"/>
          <w:jc w:val="center"/>
        </w:trPr>
        <w:tc>
          <w:tcPr>
            <w:tcW w:w="1410" w:type="dxa"/>
            <w:vAlign w:val="center"/>
            <w:hideMark/>
          </w:tcPr>
          <w:p w14:paraId="125DDCB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12:12</w:t>
            </w:r>
          </w:p>
        </w:tc>
        <w:tc>
          <w:tcPr>
            <w:tcW w:w="1695" w:type="dxa"/>
            <w:vAlign w:val="center"/>
            <w:hideMark/>
          </w:tcPr>
          <w:p w14:paraId="35E85C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1207</w:t>
            </w:r>
            <w:r w:rsidRPr="0043492A">
              <w:rPr>
                <w:rFonts w:ascii="Calibri" w:eastAsia="Times New Roman" w:hAnsi="Calibri" w:cs="Calibri"/>
                <w:sz w:val="28"/>
                <w:szCs w:val="28"/>
              </w:rPr>
              <w:t>.1000</w:t>
            </w:r>
          </w:p>
          <w:p w14:paraId="2E39162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1207.2100</w:t>
            </w:r>
          </w:p>
          <w:p w14:paraId="5F1452F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1207.2900</w:t>
            </w:r>
          </w:p>
          <w:p w14:paraId="29C0151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1212.9300</w:t>
            </w:r>
          </w:p>
        </w:tc>
        <w:tc>
          <w:tcPr>
            <w:tcW w:w="5385" w:type="dxa"/>
            <w:vAlign w:val="center"/>
            <w:hideMark/>
          </w:tcPr>
          <w:p w14:paraId="48F6E0A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OTHER OIL SEED AND OLEAGINOUS </w:t>
            </w:r>
            <w:proofErr w:type="gramStart"/>
            <w:r w:rsidRPr="0043492A">
              <w:rPr>
                <w:rFonts w:ascii="Calibri" w:eastAsia="Times New Roman" w:hAnsi="Calibri" w:cs="Calibri"/>
                <w:b/>
                <w:bCs/>
                <w:sz w:val="28"/>
                <w:szCs w:val="28"/>
              </w:rPr>
              <w:t>FRUITS ,</w:t>
            </w:r>
            <w:proofErr w:type="gramEnd"/>
            <w:r w:rsidRPr="0043492A">
              <w:rPr>
                <w:rFonts w:ascii="Calibri" w:eastAsia="Times New Roman" w:hAnsi="Calibri" w:cs="Calibri"/>
                <w:b/>
                <w:bCs/>
                <w:sz w:val="28"/>
                <w:szCs w:val="28"/>
              </w:rPr>
              <w:t xml:space="preserve"> WHETHER OR NOT BROKEN</w:t>
            </w:r>
          </w:p>
          <w:p w14:paraId="4214A4A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    Cotton Seeds </w:t>
            </w:r>
          </w:p>
          <w:p w14:paraId="2CFD99E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    Seed </w:t>
            </w:r>
          </w:p>
          <w:p w14:paraId="1805D05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[Item </w:t>
            </w:r>
            <w:r w:rsidRPr="0043492A">
              <w:rPr>
                <w:rFonts w:ascii="Calibri" w:eastAsia="Times New Roman" w:hAnsi="Calibri" w:cs="Calibri"/>
                <w:b/>
                <w:bCs/>
                <w:sz w:val="28"/>
                <w:szCs w:val="28"/>
              </w:rPr>
              <w:t>12.07</w:t>
            </w:r>
            <w:r w:rsidRPr="0043492A">
              <w:rPr>
                <w:rFonts w:ascii="Calibri" w:eastAsia="Times New Roman" w:hAnsi="Calibri" w:cs="Calibri"/>
                <w:sz w:val="28"/>
                <w:szCs w:val="28"/>
              </w:rPr>
              <w:t xml:space="preserve"> inserted by SI 168/12 gazetted on the 26</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w:t>
            </w:r>
            <w:proofErr w:type="gramStart"/>
            <w:r w:rsidRPr="0043492A">
              <w:rPr>
                <w:rFonts w:ascii="Calibri" w:eastAsia="Times New Roman" w:hAnsi="Calibri" w:cs="Calibri"/>
                <w:sz w:val="28"/>
                <w:szCs w:val="28"/>
              </w:rPr>
              <w:t>October,</w:t>
            </w:r>
            <w:proofErr w:type="gramEnd"/>
            <w:r w:rsidRPr="0043492A">
              <w:rPr>
                <w:rFonts w:ascii="Calibri" w:eastAsia="Times New Roman" w:hAnsi="Calibri" w:cs="Calibri"/>
                <w:sz w:val="28"/>
                <w:szCs w:val="28"/>
              </w:rPr>
              <w:t xml:space="preserve"> 2012 with deemed effect from the 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August, 2012</w:t>
            </w:r>
            <w:r w:rsidRPr="0043492A">
              <w:rPr>
                <w:rFonts w:ascii="Calibri" w:eastAsia="Times New Roman" w:hAnsi="Calibri" w:cs="Calibri"/>
                <w:b/>
                <w:bCs/>
                <w:sz w:val="28"/>
                <w:szCs w:val="28"/>
              </w:rPr>
              <w:t>]</w:t>
            </w:r>
          </w:p>
          <w:p w14:paraId="3217686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    Other cotton Seeds </w:t>
            </w:r>
          </w:p>
          <w:p w14:paraId="470C675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[Commodity Code 1207:</w:t>
            </w:r>
            <w:r w:rsidRPr="0043492A">
              <w:rPr>
                <w:rFonts w:ascii="Calibri" w:eastAsia="Times New Roman" w:hAnsi="Calibri" w:cs="Calibri"/>
                <w:b/>
                <w:bCs/>
                <w:sz w:val="28"/>
                <w:szCs w:val="28"/>
              </w:rPr>
              <w:t>2900</w:t>
            </w:r>
            <w:r w:rsidRPr="0043492A">
              <w:rPr>
                <w:rFonts w:ascii="Calibri" w:eastAsia="Times New Roman" w:hAnsi="Calibri" w:cs="Calibri"/>
                <w:sz w:val="28"/>
                <w:szCs w:val="28"/>
              </w:rPr>
              <w:t xml:space="preserve"> inserted by SI 197/12 w.e.f. 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w:t>
            </w:r>
            <w:proofErr w:type="gramStart"/>
            <w:r w:rsidRPr="0043492A">
              <w:rPr>
                <w:rFonts w:ascii="Calibri" w:eastAsia="Times New Roman" w:hAnsi="Calibri" w:cs="Calibri"/>
                <w:sz w:val="28"/>
                <w:szCs w:val="28"/>
              </w:rPr>
              <w:t>January,</w:t>
            </w:r>
            <w:proofErr w:type="gramEnd"/>
            <w:r w:rsidRPr="0043492A">
              <w:rPr>
                <w:rFonts w:ascii="Calibri" w:eastAsia="Times New Roman" w:hAnsi="Calibri" w:cs="Calibri"/>
                <w:sz w:val="28"/>
                <w:szCs w:val="28"/>
              </w:rPr>
              <w:t xml:space="preserve"> 2013]</w:t>
            </w:r>
          </w:p>
          <w:p w14:paraId="41E487F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Sugar Cane </w:t>
            </w:r>
          </w:p>
          <w:p w14:paraId="7740B3A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[inserted by SI 172/2014 w.e.f. 1st </w:t>
            </w:r>
            <w:proofErr w:type="gramStart"/>
            <w:r w:rsidRPr="0043492A">
              <w:rPr>
                <w:rFonts w:ascii="Calibri" w:eastAsia="Times New Roman" w:hAnsi="Calibri" w:cs="Calibri"/>
                <w:sz w:val="28"/>
                <w:szCs w:val="28"/>
              </w:rPr>
              <w:t>January,</w:t>
            </w:r>
            <w:proofErr w:type="gramEnd"/>
            <w:r w:rsidRPr="0043492A">
              <w:rPr>
                <w:rFonts w:ascii="Calibri" w:eastAsia="Times New Roman" w:hAnsi="Calibri" w:cs="Calibri"/>
                <w:sz w:val="28"/>
                <w:szCs w:val="28"/>
              </w:rPr>
              <w:t xml:space="preserve"> 2015]</w:t>
            </w:r>
          </w:p>
        </w:tc>
      </w:tr>
      <w:tr w:rsidR="0043492A" w:rsidRPr="0043492A" w14:paraId="6A75F838" w14:textId="77777777" w:rsidTr="0043492A">
        <w:trPr>
          <w:tblCellSpacing w:w="0" w:type="dxa"/>
          <w:jc w:val="center"/>
        </w:trPr>
        <w:tc>
          <w:tcPr>
            <w:tcW w:w="1410" w:type="dxa"/>
            <w:vAlign w:val="center"/>
            <w:hideMark/>
          </w:tcPr>
          <w:p w14:paraId="243CEA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15.07</w:t>
            </w:r>
          </w:p>
        </w:tc>
        <w:tc>
          <w:tcPr>
            <w:tcW w:w="1695" w:type="dxa"/>
            <w:vAlign w:val="center"/>
            <w:hideMark/>
          </w:tcPr>
          <w:p w14:paraId="5004A74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*1507.1000</w:t>
            </w:r>
          </w:p>
        </w:tc>
        <w:tc>
          <w:tcPr>
            <w:tcW w:w="5385" w:type="dxa"/>
            <w:vAlign w:val="center"/>
            <w:hideMark/>
          </w:tcPr>
          <w:p w14:paraId="5D92F96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 xml:space="preserve">§ [inserted by SI 154/11; and deleted by SI 171/13 w.e.f. 31st </w:t>
            </w:r>
            <w:proofErr w:type="gramStart"/>
            <w:r w:rsidRPr="0043492A">
              <w:rPr>
                <w:rFonts w:ascii="Calibri" w:eastAsia="Times New Roman" w:hAnsi="Calibri" w:cs="Calibri"/>
                <w:sz w:val="28"/>
                <w:szCs w:val="28"/>
              </w:rPr>
              <w:t>December,</w:t>
            </w:r>
            <w:proofErr w:type="gramEnd"/>
            <w:r w:rsidRPr="0043492A">
              <w:rPr>
                <w:rFonts w:ascii="Calibri" w:eastAsia="Times New Roman" w:hAnsi="Calibri" w:cs="Calibri"/>
                <w:sz w:val="28"/>
                <w:szCs w:val="28"/>
              </w:rPr>
              <w:t xml:space="preserve"> 2013]</w:t>
            </w:r>
          </w:p>
        </w:tc>
      </w:tr>
      <w:tr w:rsidR="0043492A" w:rsidRPr="0043492A" w14:paraId="7C82AC52" w14:textId="77777777" w:rsidTr="0043492A">
        <w:trPr>
          <w:tblCellSpacing w:w="0" w:type="dxa"/>
          <w:jc w:val="center"/>
        </w:trPr>
        <w:tc>
          <w:tcPr>
            <w:tcW w:w="1410" w:type="dxa"/>
            <w:vAlign w:val="center"/>
            <w:hideMark/>
          </w:tcPr>
          <w:p w14:paraId="4AC0717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3CD6BA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1507.9010</w:t>
            </w:r>
          </w:p>
        </w:tc>
        <w:tc>
          <w:tcPr>
            <w:tcW w:w="5385" w:type="dxa"/>
            <w:vAlign w:val="center"/>
            <w:hideMark/>
          </w:tcPr>
          <w:p w14:paraId="0AA87AF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Cooking oil (Soyabean)</w:t>
            </w:r>
          </w:p>
        </w:tc>
      </w:tr>
      <w:tr w:rsidR="0043492A" w:rsidRPr="0043492A" w14:paraId="1D600A2A" w14:textId="77777777" w:rsidTr="0043492A">
        <w:trPr>
          <w:tblCellSpacing w:w="0" w:type="dxa"/>
          <w:jc w:val="center"/>
        </w:trPr>
        <w:tc>
          <w:tcPr>
            <w:tcW w:w="1410" w:type="dxa"/>
            <w:vAlign w:val="center"/>
            <w:hideMark/>
          </w:tcPr>
          <w:p w14:paraId="3C19CE6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15.08</w:t>
            </w:r>
          </w:p>
        </w:tc>
        <w:tc>
          <w:tcPr>
            <w:tcW w:w="1695" w:type="dxa"/>
            <w:vAlign w:val="center"/>
            <w:hideMark/>
          </w:tcPr>
          <w:p w14:paraId="450F648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1508.9010</w:t>
            </w:r>
          </w:p>
        </w:tc>
        <w:tc>
          <w:tcPr>
            <w:tcW w:w="5385" w:type="dxa"/>
            <w:vAlign w:val="center"/>
            <w:hideMark/>
          </w:tcPr>
          <w:p w14:paraId="7A90BAE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Cooking oil (Ground Nut)</w:t>
            </w:r>
          </w:p>
        </w:tc>
      </w:tr>
      <w:tr w:rsidR="0043492A" w:rsidRPr="0043492A" w14:paraId="3E6384FD" w14:textId="77777777" w:rsidTr="0043492A">
        <w:trPr>
          <w:tblCellSpacing w:w="0" w:type="dxa"/>
          <w:jc w:val="center"/>
        </w:trPr>
        <w:tc>
          <w:tcPr>
            <w:tcW w:w="1410" w:type="dxa"/>
            <w:vAlign w:val="center"/>
            <w:hideMark/>
          </w:tcPr>
          <w:p w14:paraId="0872AEA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2A3C5E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1512.1910</w:t>
            </w:r>
          </w:p>
        </w:tc>
        <w:tc>
          <w:tcPr>
            <w:tcW w:w="5385" w:type="dxa"/>
            <w:vAlign w:val="center"/>
            <w:hideMark/>
          </w:tcPr>
          <w:p w14:paraId="4FEC7C2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Cooking oil (Sunflower seed or safflower)</w:t>
            </w:r>
          </w:p>
        </w:tc>
      </w:tr>
      <w:tr w:rsidR="0043492A" w:rsidRPr="0043492A" w14:paraId="6E550499" w14:textId="77777777" w:rsidTr="0043492A">
        <w:trPr>
          <w:tblCellSpacing w:w="0" w:type="dxa"/>
          <w:jc w:val="center"/>
        </w:trPr>
        <w:tc>
          <w:tcPr>
            <w:tcW w:w="1410" w:type="dxa"/>
            <w:vAlign w:val="center"/>
            <w:hideMark/>
          </w:tcPr>
          <w:p w14:paraId="0AF1A6D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3996FA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1512.2910</w:t>
            </w:r>
          </w:p>
        </w:tc>
        <w:tc>
          <w:tcPr>
            <w:tcW w:w="5385" w:type="dxa"/>
            <w:vAlign w:val="center"/>
            <w:hideMark/>
          </w:tcPr>
          <w:p w14:paraId="605D17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Cooking oil (Cotton seed oil)</w:t>
            </w:r>
          </w:p>
        </w:tc>
      </w:tr>
      <w:tr w:rsidR="0043492A" w:rsidRPr="0043492A" w14:paraId="16CF82B0" w14:textId="77777777" w:rsidTr="0043492A">
        <w:trPr>
          <w:tblCellSpacing w:w="0" w:type="dxa"/>
          <w:jc w:val="center"/>
        </w:trPr>
        <w:tc>
          <w:tcPr>
            <w:tcW w:w="1410" w:type="dxa"/>
            <w:vAlign w:val="center"/>
            <w:hideMark/>
          </w:tcPr>
          <w:p w14:paraId="4E9E50E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A936AF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1515.2910</w:t>
            </w:r>
          </w:p>
        </w:tc>
        <w:tc>
          <w:tcPr>
            <w:tcW w:w="5385" w:type="dxa"/>
            <w:vAlign w:val="center"/>
            <w:hideMark/>
          </w:tcPr>
          <w:p w14:paraId="747A670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Cooking oil (Maize (corn) oil)</w:t>
            </w:r>
          </w:p>
        </w:tc>
      </w:tr>
      <w:tr w:rsidR="0043492A" w:rsidRPr="0043492A" w14:paraId="0B23148B" w14:textId="77777777" w:rsidTr="0043492A">
        <w:trPr>
          <w:tblCellSpacing w:w="0" w:type="dxa"/>
          <w:jc w:val="center"/>
        </w:trPr>
        <w:tc>
          <w:tcPr>
            <w:tcW w:w="1410" w:type="dxa"/>
            <w:vAlign w:val="center"/>
            <w:hideMark/>
          </w:tcPr>
          <w:p w14:paraId="31D5594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0CDD8B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1517.1000</w:t>
            </w:r>
          </w:p>
        </w:tc>
        <w:tc>
          <w:tcPr>
            <w:tcW w:w="5385" w:type="dxa"/>
            <w:vAlign w:val="center"/>
            <w:hideMark/>
          </w:tcPr>
          <w:p w14:paraId="5400F1D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434A0EB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CANE OR BEET SUGAR AND CHEMICALLY PURE SUCROSE, IN SOLID FORM</w:t>
            </w:r>
          </w:p>
        </w:tc>
      </w:tr>
      <w:tr w:rsidR="0043492A" w:rsidRPr="0043492A" w14:paraId="747E6F15" w14:textId="77777777" w:rsidTr="0043492A">
        <w:trPr>
          <w:tblCellSpacing w:w="0" w:type="dxa"/>
          <w:jc w:val="center"/>
        </w:trPr>
        <w:tc>
          <w:tcPr>
            <w:tcW w:w="1410" w:type="dxa"/>
            <w:vAlign w:val="center"/>
            <w:hideMark/>
          </w:tcPr>
          <w:p w14:paraId="5BD7C35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17.01</w:t>
            </w:r>
          </w:p>
        </w:tc>
        <w:tc>
          <w:tcPr>
            <w:tcW w:w="1695" w:type="dxa"/>
            <w:vAlign w:val="center"/>
            <w:hideMark/>
          </w:tcPr>
          <w:p w14:paraId="7F6E4FF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1701.1300</w:t>
            </w:r>
          </w:p>
          <w:p w14:paraId="45FFF6F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1701.1400</w:t>
            </w:r>
          </w:p>
          <w:p w14:paraId="07B1B84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1701.9900</w:t>
            </w:r>
          </w:p>
        </w:tc>
        <w:tc>
          <w:tcPr>
            <w:tcW w:w="5385" w:type="dxa"/>
            <w:vAlign w:val="center"/>
            <w:hideMark/>
          </w:tcPr>
          <w:p w14:paraId="47F8044A"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sz w:val="28"/>
                <w:szCs w:val="28"/>
              </w:rPr>
              <w:t>Cane sugar,</w:t>
            </w:r>
            <w:proofErr w:type="gramEnd"/>
            <w:r w:rsidRPr="0043492A">
              <w:rPr>
                <w:rFonts w:ascii="Calibri" w:eastAsia="Times New Roman" w:hAnsi="Calibri" w:cs="Calibri"/>
                <w:sz w:val="28"/>
                <w:szCs w:val="28"/>
              </w:rPr>
              <w:t xml:space="preserve"> specified in subheading Note 2 to this chapter</w:t>
            </w:r>
          </w:p>
          <w:p w14:paraId="10C96C1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    Other </w:t>
            </w:r>
            <w:proofErr w:type="gramStart"/>
            <w:r w:rsidRPr="0043492A">
              <w:rPr>
                <w:rFonts w:ascii="Calibri" w:eastAsia="Times New Roman" w:hAnsi="Calibri" w:cs="Calibri"/>
                <w:sz w:val="28"/>
                <w:szCs w:val="28"/>
              </w:rPr>
              <w:t>sugar[</w:t>
            </w:r>
            <w:proofErr w:type="gramEnd"/>
            <w:r w:rsidRPr="0043492A">
              <w:rPr>
                <w:rFonts w:ascii="Calibri" w:eastAsia="Times New Roman" w:hAnsi="Calibri" w:cs="Calibri"/>
                <w:sz w:val="28"/>
                <w:szCs w:val="28"/>
              </w:rPr>
              <w:t>substituted by SI 171/13 w.e.f. 31st December,2013</w:t>
            </w:r>
          </w:p>
          <w:p w14:paraId="1A43923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WHITE SUGAR ZERO RATING substituted by SI 171/13 w.e.f. 1st JANUARY,2009]</w:t>
            </w:r>
          </w:p>
          <w:p w14:paraId="2D4CC06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Other</w:t>
            </w:r>
          </w:p>
        </w:tc>
      </w:tr>
      <w:tr w:rsidR="0043492A" w:rsidRPr="0043492A" w14:paraId="40BF8B39" w14:textId="77777777" w:rsidTr="0043492A">
        <w:trPr>
          <w:tblCellSpacing w:w="0" w:type="dxa"/>
          <w:jc w:val="center"/>
        </w:trPr>
        <w:tc>
          <w:tcPr>
            <w:tcW w:w="1410" w:type="dxa"/>
            <w:vAlign w:val="center"/>
            <w:hideMark/>
          </w:tcPr>
          <w:p w14:paraId="31786AE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17.02</w:t>
            </w:r>
          </w:p>
        </w:tc>
        <w:tc>
          <w:tcPr>
            <w:tcW w:w="1695" w:type="dxa"/>
            <w:vAlign w:val="center"/>
            <w:hideMark/>
          </w:tcPr>
          <w:p w14:paraId="73A9AD2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1702.1110</w:t>
            </w:r>
          </w:p>
          <w:p w14:paraId="4F659D5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1702.1190</w:t>
            </w:r>
          </w:p>
        </w:tc>
        <w:tc>
          <w:tcPr>
            <w:tcW w:w="5385" w:type="dxa"/>
            <w:vAlign w:val="center"/>
            <w:hideMark/>
          </w:tcPr>
          <w:p w14:paraId="085123F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2BDC7D2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p w14:paraId="44BA78F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[Items </w:t>
            </w:r>
            <w:r w:rsidRPr="0043492A">
              <w:rPr>
                <w:rFonts w:ascii="Calibri" w:eastAsia="Times New Roman" w:hAnsi="Calibri" w:cs="Calibri"/>
                <w:b/>
                <w:bCs/>
                <w:sz w:val="28"/>
                <w:szCs w:val="28"/>
              </w:rPr>
              <w:t>17.01 and 17.02</w:t>
            </w:r>
            <w:r w:rsidRPr="0043492A">
              <w:rPr>
                <w:rFonts w:ascii="Calibri" w:eastAsia="Times New Roman" w:hAnsi="Calibri" w:cs="Calibri"/>
                <w:sz w:val="28"/>
                <w:szCs w:val="28"/>
              </w:rPr>
              <w:t xml:space="preserve"> substituted by SI 168/12 gazetted on the 26</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w:t>
            </w:r>
            <w:proofErr w:type="gramStart"/>
            <w:r w:rsidRPr="0043492A">
              <w:rPr>
                <w:rFonts w:ascii="Calibri" w:eastAsia="Times New Roman" w:hAnsi="Calibri" w:cs="Calibri"/>
                <w:sz w:val="28"/>
                <w:szCs w:val="28"/>
              </w:rPr>
              <w:t>October,</w:t>
            </w:r>
            <w:proofErr w:type="gramEnd"/>
            <w:r w:rsidRPr="0043492A">
              <w:rPr>
                <w:rFonts w:ascii="Calibri" w:eastAsia="Times New Roman" w:hAnsi="Calibri" w:cs="Calibri"/>
                <w:sz w:val="28"/>
                <w:szCs w:val="28"/>
              </w:rPr>
              <w:t xml:space="preserve"> 2012 with deemed effect from the </w:t>
            </w:r>
            <w:r w:rsidRPr="0043492A">
              <w:rPr>
                <w:rFonts w:ascii="Calibri" w:eastAsia="Times New Roman" w:hAnsi="Calibri" w:cs="Calibri"/>
                <w:b/>
                <w:bCs/>
                <w:sz w:val="28"/>
                <w:szCs w:val="28"/>
              </w:rPr>
              <w:t>1</w:t>
            </w:r>
            <w:r w:rsidRPr="0043492A">
              <w:rPr>
                <w:rFonts w:ascii="Calibri" w:eastAsia="Times New Roman" w:hAnsi="Calibri" w:cs="Calibri"/>
                <w:b/>
                <w:bCs/>
                <w:sz w:val="20"/>
                <w:szCs w:val="20"/>
                <w:vertAlign w:val="superscript"/>
              </w:rPr>
              <w:t>st</w:t>
            </w:r>
            <w:r w:rsidRPr="0043492A">
              <w:rPr>
                <w:rFonts w:ascii="Calibri" w:eastAsia="Times New Roman" w:hAnsi="Calibri" w:cs="Calibri"/>
                <w:b/>
                <w:bCs/>
                <w:sz w:val="28"/>
                <w:szCs w:val="28"/>
              </w:rPr>
              <w:t xml:space="preserve"> August, 2012</w:t>
            </w:r>
          </w:p>
        </w:tc>
      </w:tr>
      <w:tr w:rsidR="0043492A" w:rsidRPr="0043492A" w14:paraId="2BC42A89" w14:textId="77777777" w:rsidTr="0043492A">
        <w:trPr>
          <w:tblCellSpacing w:w="0" w:type="dxa"/>
          <w:jc w:val="center"/>
        </w:trPr>
        <w:tc>
          <w:tcPr>
            <w:tcW w:w="1410" w:type="dxa"/>
            <w:vAlign w:val="center"/>
            <w:hideMark/>
          </w:tcPr>
          <w:p w14:paraId="0F4CEE5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19.01</w:t>
            </w:r>
          </w:p>
        </w:tc>
        <w:tc>
          <w:tcPr>
            <w:tcW w:w="1695" w:type="dxa"/>
            <w:vAlign w:val="center"/>
            <w:hideMark/>
          </w:tcPr>
          <w:p w14:paraId="156030E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2641220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w:t>
            </w:r>
          </w:p>
        </w:tc>
      </w:tr>
      <w:tr w:rsidR="0043492A" w:rsidRPr="0043492A" w14:paraId="404850E4" w14:textId="77777777" w:rsidTr="0043492A">
        <w:trPr>
          <w:tblCellSpacing w:w="0" w:type="dxa"/>
          <w:jc w:val="center"/>
        </w:trPr>
        <w:tc>
          <w:tcPr>
            <w:tcW w:w="1410" w:type="dxa"/>
            <w:vAlign w:val="center"/>
            <w:hideMark/>
          </w:tcPr>
          <w:p w14:paraId="1FA08D2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D53102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1901.9090</w:t>
            </w:r>
          </w:p>
        </w:tc>
        <w:tc>
          <w:tcPr>
            <w:tcW w:w="5385" w:type="dxa"/>
            <w:vAlign w:val="center"/>
            <w:hideMark/>
          </w:tcPr>
          <w:p w14:paraId="269F172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tc>
      </w:tr>
      <w:tr w:rsidR="0043492A" w:rsidRPr="0043492A" w14:paraId="5EDCEFA4" w14:textId="77777777" w:rsidTr="0043492A">
        <w:trPr>
          <w:tblCellSpacing w:w="0" w:type="dxa"/>
          <w:jc w:val="center"/>
        </w:trPr>
        <w:tc>
          <w:tcPr>
            <w:tcW w:w="1410" w:type="dxa"/>
            <w:vAlign w:val="center"/>
            <w:hideMark/>
          </w:tcPr>
          <w:p w14:paraId="3154223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19.05</w:t>
            </w:r>
          </w:p>
        </w:tc>
        <w:tc>
          <w:tcPr>
            <w:tcW w:w="1695" w:type="dxa"/>
            <w:vAlign w:val="center"/>
            <w:hideMark/>
          </w:tcPr>
          <w:p w14:paraId="03B1FE6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5E78E45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FRESH BREAD, PASTRY CAKES, BISCUITS AND OTHER BAKERS’ WARES</w:t>
            </w:r>
          </w:p>
        </w:tc>
      </w:tr>
      <w:tr w:rsidR="0043492A" w:rsidRPr="0043492A" w14:paraId="22CBE7AB" w14:textId="77777777" w:rsidTr="0043492A">
        <w:trPr>
          <w:tblCellSpacing w:w="0" w:type="dxa"/>
          <w:jc w:val="center"/>
        </w:trPr>
        <w:tc>
          <w:tcPr>
            <w:tcW w:w="1410" w:type="dxa"/>
            <w:vAlign w:val="center"/>
            <w:hideMark/>
          </w:tcPr>
          <w:p w14:paraId="5CE2411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EE7F96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1905.9010</w:t>
            </w:r>
          </w:p>
        </w:tc>
        <w:tc>
          <w:tcPr>
            <w:tcW w:w="5385" w:type="dxa"/>
            <w:vAlign w:val="center"/>
            <w:hideMark/>
          </w:tcPr>
          <w:p w14:paraId="5456D8E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Plain bread</w:t>
            </w:r>
          </w:p>
        </w:tc>
      </w:tr>
      <w:tr w:rsidR="0043492A" w:rsidRPr="0043492A" w14:paraId="53AF3E3A" w14:textId="77777777" w:rsidTr="0043492A">
        <w:trPr>
          <w:tblCellSpacing w:w="0" w:type="dxa"/>
          <w:jc w:val="center"/>
        </w:trPr>
        <w:tc>
          <w:tcPr>
            <w:tcW w:w="1410" w:type="dxa"/>
            <w:vAlign w:val="center"/>
            <w:hideMark/>
          </w:tcPr>
          <w:p w14:paraId="0383451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DFF5A0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1905.9020</w:t>
            </w:r>
          </w:p>
        </w:tc>
        <w:tc>
          <w:tcPr>
            <w:tcW w:w="5385" w:type="dxa"/>
            <w:vAlign w:val="center"/>
            <w:hideMark/>
          </w:tcPr>
          <w:p w14:paraId="282CA47E"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sz w:val="28"/>
                <w:szCs w:val="28"/>
              </w:rPr>
              <w:t>§[</w:t>
            </w:r>
            <w:proofErr w:type="gramEnd"/>
            <w:r w:rsidRPr="0043492A">
              <w:rPr>
                <w:rFonts w:ascii="Calibri" w:eastAsia="Times New Roman" w:hAnsi="Calibri" w:cs="Calibri"/>
                <w:sz w:val="28"/>
                <w:szCs w:val="28"/>
              </w:rPr>
              <w:t>Deleted by SI 171/13 w.e.f. 31st December,2013]</w:t>
            </w:r>
          </w:p>
        </w:tc>
      </w:tr>
      <w:tr w:rsidR="0043492A" w:rsidRPr="0043492A" w14:paraId="73D94B44" w14:textId="77777777" w:rsidTr="0043492A">
        <w:trPr>
          <w:tblCellSpacing w:w="0" w:type="dxa"/>
          <w:jc w:val="center"/>
        </w:trPr>
        <w:tc>
          <w:tcPr>
            <w:tcW w:w="1410" w:type="dxa"/>
            <w:vAlign w:val="center"/>
            <w:hideMark/>
          </w:tcPr>
          <w:p w14:paraId="04F329B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20.08</w:t>
            </w:r>
          </w:p>
        </w:tc>
        <w:tc>
          <w:tcPr>
            <w:tcW w:w="1695" w:type="dxa"/>
            <w:vAlign w:val="center"/>
            <w:hideMark/>
          </w:tcPr>
          <w:p w14:paraId="7F94018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2008.1100</w:t>
            </w:r>
          </w:p>
        </w:tc>
        <w:tc>
          <w:tcPr>
            <w:tcW w:w="5385" w:type="dxa"/>
            <w:vAlign w:val="center"/>
            <w:hideMark/>
          </w:tcPr>
          <w:p w14:paraId="6C0AC29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[Deleted by SI 1/10 w.e.f.1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January,2010]</w:t>
            </w:r>
          </w:p>
        </w:tc>
      </w:tr>
      <w:tr w:rsidR="0043492A" w:rsidRPr="0043492A" w14:paraId="0872A709" w14:textId="77777777" w:rsidTr="0043492A">
        <w:trPr>
          <w:tblCellSpacing w:w="0" w:type="dxa"/>
          <w:jc w:val="center"/>
        </w:trPr>
        <w:tc>
          <w:tcPr>
            <w:tcW w:w="1410" w:type="dxa"/>
            <w:vAlign w:val="center"/>
            <w:hideMark/>
          </w:tcPr>
          <w:p w14:paraId="722953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21.04</w:t>
            </w:r>
          </w:p>
        </w:tc>
        <w:tc>
          <w:tcPr>
            <w:tcW w:w="1695" w:type="dxa"/>
            <w:vAlign w:val="center"/>
            <w:hideMark/>
          </w:tcPr>
          <w:p w14:paraId="36671AB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2104.2000</w:t>
            </w:r>
          </w:p>
        </w:tc>
        <w:tc>
          <w:tcPr>
            <w:tcW w:w="5385" w:type="dxa"/>
            <w:vAlign w:val="center"/>
            <w:hideMark/>
          </w:tcPr>
          <w:p w14:paraId="2C77BBF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Homogenised composite infant food preparations</w:t>
            </w:r>
          </w:p>
        </w:tc>
      </w:tr>
      <w:tr w:rsidR="0043492A" w:rsidRPr="0043492A" w14:paraId="48D69407" w14:textId="77777777" w:rsidTr="0043492A">
        <w:trPr>
          <w:tblCellSpacing w:w="0" w:type="dxa"/>
          <w:jc w:val="center"/>
        </w:trPr>
        <w:tc>
          <w:tcPr>
            <w:tcW w:w="1410" w:type="dxa"/>
            <w:vAlign w:val="center"/>
            <w:hideMark/>
          </w:tcPr>
          <w:p w14:paraId="317EAF8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25.01</w:t>
            </w:r>
          </w:p>
        </w:tc>
        <w:tc>
          <w:tcPr>
            <w:tcW w:w="1695" w:type="dxa"/>
            <w:vAlign w:val="center"/>
            <w:hideMark/>
          </w:tcPr>
          <w:p w14:paraId="641FBA4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303A54D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SALT (INCLUDING TABLE SALT AND DENATURED SALT)</w:t>
            </w:r>
          </w:p>
        </w:tc>
      </w:tr>
      <w:tr w:rsidR="0043492A" w:rsidRPr="0043492A" w14:paraId="39CCE388" w14:textId="77777777" w:rsidTr="0043492A">
        <w:trPr>
          <w:tblCellSpacing w:w="0" w:type="dxa"/>
          <w:jc w:val="center"/>
        </w:trPr>
        <w:tc>
          <w:tcPr>
            <w:tcW w:w="1410" w:type="dxa"/>
            <w:vAlign w:val="center"/>
            <w:hideMark/>
          </w:tcPr>
          <w:p w14:paraId="6AF9A00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57D952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2501.0010</w:t>
            </w:r>
          </w:p>
        </w:tc>
        <w:tc>
          <w:tcPr>
            <w:tcW w:w="5385" w:type="dxa"/>
            <w:vAlign w:val="center"/>
            <w:hideMark/>
          </w:tcPr>
          <w:p w14:paraId="3DCE98E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In bulk in immediate packings 50kg or more </w:t>
            </w:r>
          </w:p>
        </w:tc>
      </w:tr>
      <w:tr w:rsidR="0043492A" w:rsidRPr="0043492A" w14:paraId="3C5FAE63" w14:textId="77777777" w:rsidTr="0043492A">
        <w:trPr>
          <w:tblCellSpacing w:w="0" w:type="dxa"/>
          <w:jc w:val="center"/>
        </w:trPr>
        <w:tc>
          <w:tcPr>
            <w:tcW w:w="1410" w:type="dxa"/>
            <w:vAlign w:val="center"/>
            <w:hideMark/>
          </w:tcPr>
          <w:p w14:paraId="0441BDC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91A98A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2501.0091</w:t>
            </w:r>
          </w:p>
          <w:p w14:paraId="3C5EB68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2501.0099</w:t>
            </w:r>
          </w:p>
          <w:p w14:paraId="188C2E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p>
          <w:p w14:paraId="54CFBBF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2503</w:t>
            </w:r>
            <w:r w:rsidRPr="0043492A">
              <w:rPr>
                <w:rFonts w:ascii="Calibri" w:eastAsia="Times New Roman" w:hAnsi="Calibri" w:cs="Calibri"/>
                <w:sz w:val="28"/>
                <w:szCs w:val="28"/>
              </w:rPr>
              <w:t>.0000</w:t>
            </w:r>
          </w:p>
          <w:p w14:paraId="406A7CE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t>
            </w:r>
            <w:r w:rsidRPr="0043492A">
              <w:rPr>
                <w:rFonts w:ascii="Calibri" w:eastAsia="Times New Roman" w:hAnsi="Calibri" w:cs="Calibri"/>
                <w:b/>
                <w:bCs/>
                <w:sz w:val="28"/>
                <w:szCs w:val="28"/>
              </w:rPr>
              <w:t>2510</w:t>
            </w:r>
            <w:r w:rsidRPr="0043492A">
              <w:rPr>
                <w:rFonts w:ascii="Calibri" w:eastAsia="Times New Roman" w:hAnsi="Calibri" w:cs="Calibri"/>
                <w:sz w:val="28"/>
                <w:szCs w:val="28"/>
              </w:rPr>
              <w:t>.2000</w:t>
            </w:r>
          </w:p>
          <w:p w14:paraId="5047382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*2807</w:t>
            </w:r>
            <w:r w:rsidRPr="0043492A">
              <w:rPr>
                <w:rFonts w:ascii="Calibri" w:eastAsia="Times New Roman" w:hAnsi="Calibri" w:cs="Calibri"/>
                <w:sz w:val="28"/>
                <w:szCs w:val="28"/>
              </w:rPr>
              <w:t>.0000</w:t>
            </w:r>
          </w:p>
        </w:tc>
        <w:tc>
          <w:tcPr>
            <w:tcW w:w="5385" w:type="dxa"/>
            <w:vAlign w:val="center"/>
            <w:hideMark/>
          </w:tcPr>
          <w:p w14:paraId="574343B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xml:space="preserve">In immediate packings of a content of </w:t>
            </w:r>
            <w:r w:rsidRPr="0043492A">
              <w:rPr>
                <w:rFonts w:ascii="Calibri" w:eastAsia="Times New Roman" w:hAnsi="Calibri" w:cs="Calibri"/>
                <w:b/>
                <w:bCs/>
                <w:sz w:val="28"/>
                <w:szCs w:val="28"/>
              </w:rPr>
              <w:t xml:space="preserve">less </w:t>
            </w:r>
            <w:r w:rsidRPr="0043492A">
              <w:rPr>
                <w:rFonts w:ascii="Calibri" w:eastAsia="Times New Roman" w:hAnsi="Calibri" w:cs="Calibri"/>
                <w:sz w:val="28"/>
                <w:szCs w:val="28"/>
              </w:rPr>
              <w:t>than 5kg</w:t>
            </w:r>
          </w:p>
          <w:p w14:paraId="4A8A42E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p w14:paraId="3535C6A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xml:space="preserve">[Item </w:t>
            </w:r>
            <w:r w:rsidRPr="0043492A">
              <w:rPr>
                <w:rFonts w:ascii="Calibri" w:eastAsia="Times New Roman" w:hAnsi="Calibri" w:cs="Calibri"/>
                <w:b/>
                <w:bCs/>
                <w:sz w:val="28"/>
                <w:szCs w:val="28"/>
              </w:rPr>
              <w:t>25.01 17.02</w:t>
            </w:r>
            <w:r w:rsidRPr="0043492A">
              <w:rPr>
                <w:rFonts w:ascii="Calibri" w:eastAsia="Times New Roman" w:hAnsi="Calibri" w:cs="Calibri"/>
                <w:sz w:val="28"/>
                <w:szCs w:val="28"/>
              </w:rPr>
              <w:t xml:space="preserve"> substituted by SI 168/12 gazetted on the 26</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w:t>
            </w:r>
            <w:proofErr w:type="gramStart"/>
            <w:r w:rsidRPr="0043492A">
              <w:rPr>
                <w:rFonts w:ascii="Calibri" w:eastAsia="Times New Roman" w:hAnsi="Calibri" w:cs="Calibri"/>
                <w:sz w:val="28"/>
                <w:szCs w:val="28"/>
              </w:rPr>
              <w:t>October,</w:t>
            </w:r>
            <w:proofErr w:type="gramEnd"/>
            <w:r w:rsidRPr="0043492A">
              <w:rPr>
                <w:rFonts w:ascii="Calibri" w:eastAsia="Times New Roman" w:hAnsi="Calibri" w:cs="Calibri"/>
                <w:sz w:val="28"/>
                <w:szCs w:val="28"/>
              </w:rPr>
              <w:t xml:space="preserve"> 2012 with deemed effect from the </w:t>
            </w:r>
            <w:r w:rsidRPr="0043492A">
              <w:rPr>
                <w:rFonts w:ascii="Calibri" w:eastAsia="Times New Roman" w:hAnsi="Calibri" w:cs="Calibri"/>
                <w:b/>
                <w:bCs/>
                <w:sz w:val="28"/>
                <w:szCs w:val="28"/>
              </w:rPr>
              <w:t>1</w:t>
            </w:r>
            <w:r w:rsidRPr="0043492A">
              <w:rPr>
                <w:rFonts w:ascii="Calibri" w:eastAsia="Times New Roman" w:hAnsi="Calibri" w:cs="Calibri"/>
                <w:b/>
                <w:bCs/>
                <w:sz w:val="20"/>
                <w:szCs w:val="20"/>
                <w:vertAlign w:val="superscript"/>
              </w:rPr>
              <w:t>st</w:t>
            </w:r>
            <w:r w:rsidRPr="0043492A">
              <w:rPr>
                <w:rFonts w:ascii="Calibri" w:eastAsia="Times New Roman" w:hAnsi="Calibri" w:cs="Calibri"/>
                <w:b/>
                <w:bCs/>
                <w:sz w:val="28"/>
                <w:szCs w:val="28"/>
              </w:rPr>
              <w:t xml:space="preserve"> August, 2012</w:t>
            </w:r>
          </w:p>
          <w:p w14:paraId="6B12BE9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Sulphur of all kinds, other than sublimed sulphur, precipitated sulphur and colloidal sulphur</w:t>
            </w:r>
          </w:p>
          <w:p w14:paraId="4927BE5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Ground phosphates</w:t>
            </w:r>
          </w:p>
          <w:p w14:paraId="14BCFA4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Sulphuric </w:t>
            </w:r>
            <w:proofErr w:type="gramStart"/>
            <w:r w:rsidRPr="0043492A">
              <w:rPr>
                <w:rFonts w:ascii="Calibri" w:eastAsia="Times New Roman" w:hAnsi="Calibri" w:cs="Calibri"/>
                <w:sz w:val="28"/>
                <w:szCs w:val="28"/>
              </w:rPr>
              <w:t>acid ;</w:t>
            </w:r>
            <w:proofErr w:type="gramEnd"/>
            <w:r w:rsidRPr="0043492A">
              <w:rPr>
                <w:rFonts w:ascii="Calibri" w:eastAsia="Times New Roman" w:hAnsi="Calibri" w:cs="Calibri"/>
                <w:sz w:val="28"/>
                <w:szCs w:val="28"/>
              </w:rPr>
              <w:t xml:space="preserve"> oleum</w:t>
            </w:r>
          </w:p>
          <w:p w14:paraId="30DA28E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[*Inserted by SI 154/11 w.e.f.31</w:t>
            </w:r>
            <w:r w:rsidRPr="0043492A">
              <w:rPr>
                <w:rFonts w:ascii="Calibri" w:eastAsia="Times New Roman" w:hAnsi="Calibri" w:cs="Calibri"/>
                <w:sz w:val="20"/>
                <w:szCs w:val="20"/>
                <w:vertAlign w:val="superscript"/>
              </w:rPr>
              <w:t>st</w:t>
            </w:r>
            <w:r w:rsidRPr="0043492A">
              <w:rPr>
                <w:rFonts w:ascii="Calibri" w:eastAsia="Times New Roman" w:hAnsi="Calibri" w:cs="Calibri"/>
                <w:sz w:val="28"/>
                <w:szCs w:val="28"/>
              </w:rPr>
              <w:t xml:space="preserve"> December,2011]</w:t>
            </w:r>
          </w:p>
        </w:tc>
      </w:tr>
      <w:tr w:rsidR="0043492A" w:rsidRPr="0043492A" w14:paraId="75898759" w14:textId="77777777" w:rsidTr="0043492A">
        <w:trPr>
          <w:tblCellSpacing w:w="0" w:type="dxa"/>
          <w:jc w:val="center"/>
        </w:trPr>
        <w:tc>
          <w:tcPr>
            <w:tcW w:w="1410" w:type="dxa"/>
            <w:vAlign w:val="center"/>
            <w:hideMark/>
          </w:tcPr>
          <w:p w14:paraId="3DB1D39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30.01</w:t>
            </w:r>
          </w:p>
        </w:tc>
        <w:tc>
          <w:tcPr>
            <w:tcW w:w="1695" w:type="dxa"/>
            <w:vAlign w:val="center"/>
            <w:hideMark/>
          </w:tcPr>
          <w:p w14:paraId="6A0F60E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6B068E2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GLANDS AND OTHER ORGANS FOR ORGANO-THERAPEUTIC USES, DRIED, WHETHER OR NOT POWDERED; EXTRACTS OF GLANDS OR OTHER ORGANS OR OF THEIR SECRETIONS FOR ORGANO-THERAPEUTIC USES; HEPARINE AND ITS SALTS; OTHER HUMAN OR ANIMAL SUBSTANCE PREPARED FOR THERAPEUTIC OR PROPHYLACTIC USES, NOT ELSEWHERE SPECIFIED OR INCLUDED</w:t>
            </w:r>
          </w:p>
        </w:tc>
      </w:tr>
      <w:tr w:rsidR="0043492A" w:rsidRPr="0043492A" w14:paraId="66242F15" w14:textId="77777777" w:rsidTr="0043492A">
        <w:trPr>
          <w:tblCellSpacing w:w="0" w:type="dxa"/>
          <w:jc w:val="center"/>
        </w:trPr>
        <w:tc>
          <w:tcPr>
            <w:tcW w:w="1410" w:type="dxa"/>
            <w:vAlign w:val="center"/>
            <w:hideMark/>
          </w:tcPr>
          <w:p w14:paraId="381A5F4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30.02</w:t>
            </w:r>
          </w:p>
        </w:tc>
        <w:tc>
          <w:tcPr>
            <w:tcW w:w="1695" w:type="dxa"/>
            <w:vAlign w:val="center"/>
            <w:hideMark/>
          </w:tcPr>
          <w:p w14:paraId="66C65A6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6286BD9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HUMAN BLOOD; ANIMAL BLOOD, PREPARED FOR THERAPEUTIC, PROPHYLACTIC OR DIOGNOSTIC USES ANTISERA AND OTHER MODIFIED IMMUNOLOGICAL PRODUCTS, WHETHER OR NOT OBTAINED BY MEANS OF BIOTECHNOLOGICAL PROCESSES; VACCINES; TOXINS; CULTURES OF MICRO-ORGANISMS; (EXCLUDING YEASTS) AND SIMILAR PRODUCTS</w:t>
            </w:r>
          </w:p>
        </w:tc>
      </w:tr>
      <w:tr w:rsidR="0043492A" w:rsidRPr="0043492A" w14:paraId="7CF1F11A" w14:textId="77777777" w:rsidTr="0043492A">
        <w:trPr>
          <w:tblCellSpacing w:w="0" w:type="dxa"/>
          <w:jc w:val="center"/>
        </w:trPr>
        <w:tc>
          <w:tcPr>
            <w:tcW w:w="1410" w:type="dxa"/>
            <w:vAlign w:val="center"/>
            <w:hideMark/>
          </w:tcPr>
          <w:p w14:paraId="152F21A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30.03</w:t>
            </w:r>
          </w:p>
        </w:tc>
        <w:tc>
          <w:tcPr>
            <w:tcW w:w="1695" w:type="dxa"/>
            <w:vAlign w:val="center"/>
            <w:hideMark/>
          </w:tcPr>
          <w:p w14:paraId="4C2BDD0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49CA9CE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Medicaments (excluding goods of heading No. 30.02, 30.05 or 30.06) consisting of two or more constituents which have been mixed together for therapeutic or prophylactic uses, </w:t>
            </w:r>
            <w:r w:rsidRPr="0043492A">
              <w:rPr>
                <w:rFonts w:ascii="Calibri" w:eastAsia="Times New Roman" w:hAnsi="Calibri" w:cs="Calibri"/>
                <w:sz w:val="28"/>
                <w:szCs w:val="28"/>
              </w:rPr>
              <w:lastRenderedPageBreak/>
              <w:t>not put up in measured doses or in forms or packaging for retail sale</w:t>
            </w:r>
          </w:p>
        </w:tc>
      </w:tr>
      <w:tr w:rsidR="0043492A" w:rsidRPr="0043492A" w14:paraId="737AAC91" w14:textId="77777777" w:rsidTr="0043492A">
        <w:trPr>
          <w:tblCellSpacing w:w="0" w:type="dxa"/>
          <w:jc w:val="center"/>
        </w:trPr>
        <w:tc>
          <w:tcPr>
            <w:tcW w:w="1410" w:type="dxa"/>
            <w:vAlign w:val="center"/>
            <w:hideMark/>
          </w:tcPr>
          <w:p w14:paraId="68BB729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30.04</w:t>
            </w:r>
          </w:p>
        </w:tc>
        <w:tc>
          <w:tcPr>
            <w:tcW w:w="1695" w:type="dxa"/>
            <w:vAlign w:val="center"/>
            <w:hideMark/>
          </w:tcPr>
          <w:p w14:paraId="7A273C4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4E3F75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Medicaments (excluding goods of heading No. 30.02, 30.05 or 30.06) consisting of two or more constituents which have been mixed together for therapeutic or prophylactic uses, not put up in measured doses or in forms or packaging for retail sale</w:t>
            </w:r>
          </w:p>
        </w:tc>
      </w:tr>
      <w:tr w:rsidR="0043492A" w:rsidRPr="0043492A" w14:paraId="479A24EE" w14:textId="77777777" w:rsidTr="0043492A">
        <w:trPr>
          <w:tblCellSpacing w:w="0" w:type="dxa"/>
          <w:jc w:val="center"/>
        </w:trPr>
        <w:tc>
          <w:tcPr>
            <w:tcW w:w="1410" w:type="dxa"/>
            <w:vAlign w:val="center"/>
            <w:hideMark/>
          </w:tcPr>
          <w:p w14:paraId="443B3B0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30.05</w:t>
            </w:r>
          </w:p>
        </w:tc>
        <w:tc>
          <w:tcPr>
            <w:tcW w:w="1695" w:type="dxa"/>
            <w:vAlign w:val="center"/>
            <w:hideMark/>
          </w:tcPr>
          <w:p w14:paraId="2F53407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27DC404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Wadding, Gauze, Bandages and similar articles (For example dressings, adhesive plasters, poultices), impregnated or coated with pharmaceutical substances or put in forms or packaging for retail sale for medical, surgical, dental or veterinary purposes</w:t>
            </w:r>
          </w:p>
        </w:tc>
      </w:tr>
      <w:tr w:rsidR="0043492A" w:rsidRPr="0043492A" w14:paraId="34FCEFC8" w14:textId="77777777" w:rsidTr="0043492A">
        <w:trPr>
          <w:tblCellSpacing w:w="0" w:type="dxa"/>
          <w:jc w:val="center"/>
        </w:trPr>
        <w:tc>
          <w:tcPr>
            <w:tcW w:w="1410" w:type="dxa"/>
            <w:vAlign w:val="center"/>
            <w:hideMark/>
          </w:tcPr>
          <w:p w14:paraId="7F8789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30.06</w:t>
            </w:r>
          </w:p>
          <w:p w14:paraId="0DA30DE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 xml:space="preserve">31.03 </w:t>
            </w:r>
          </w:p>
        </w:tc>
        <w:tc>
          <w:tcPr>
            <w:tcW w:w="1695" w:type="dxa"/>
            <w:vAlign w:val="center"/>
            <w:hideMark/>
          </w:tcPr>
          <w:p w14:paraId="4359029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48C5A3D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Pharmaceutical goods specified in note 4 to this Chapter </w:t>
            </w:r>
            <w:proofErr w:type="gramStart"/>
            <w:r w:rsidRPr="0043492A">
              <w:rPr>
                <w:rFonts w:ascii="Calibri" w:eastAsia="Times New Roman" w:hAnsi="Calibri" w:cs="Calibri"/>
                <w:sz w:val="28"/>
                <w:szCs w:val="28"/>
              </w:rPr>
              <w:t>( but</w:t>
            </w:r>
            <w:proofErr w:type="gramEnd"/>
            <w:r w:rsidRPr="0043492A">
              <w:rPr>
                <w:rFonts w:ascii="Calibri" w:eastAsia="Times New Roman" w:hAnsi="Calibri" w:cs="Calibri"/>
                <w:sz w:val="28"/>
                <w:szCs w:val="28"/>
              </w:rPr>
              <w:t xml:space="preserve"> excluding tariff 3006.8000 )</w:t>
            </w:r>
          </w:p>
          <w:p w14:paraId="612A428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Superphosphates</w:t>
            </w:r>
          </w:p>
          <w:p w14:paraId="2D47C27D"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 Inserted by SI 154/11 w.e.f. 31st December,2011]</w:t>
            </w:r>
          </w:p>
        </w:tc>
      </w:tr>
      <w:tr w:rsidR="0043492A" w:rsidRPr="0043492A" w14:paraId="5C2F2AF8" w14:textId="77777777" w:rsidTr="0043492A">
        <w:trPr>
          <w:tblCellSpacing w:w="0" w:type="dxa"/>
          <w:jc w:val="center"/>
        </w:trPr>
        <w:tc>
          <w:tcPr>
            <w:tcW w:w="1410" w:type="dxa"/>
            <w:vAlign w:val="center"/>
            <w:hideMark/>
          </w:tcPr>
          <w:p w14:paraId="6687923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68.10</w:t>
            </w:r>
          </w:p>
        </w:tc>
        <w:tc>
          <w:tcPr>
            <w:tcW w:w="1695" w:type="dxa"/>
            <w:vAlign w:val="center"/>
            <w:hideMark/>
          </w:tcPr>
          <w:p w14:paraId="7A020C0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6810.1110</w:t>
            </w:r>
          </w:p>
        </w:tc>
        <w:tc>
          <w:tcPr>
            <w:tcW w:w="5385" w:type="dxa"/>
            <w:vAlign w:val="center"/>
            <w:hideMark/>
          </w:tcPr>
          <w:p w14:paraId="3B94F2B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 Building bricks</w:t>
            </w:r>
          </w:p>
        </w:tc>
      </w:tr>
    </w:tbl>
    <w:p w14:paraId="18904E8D"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substituted by S.I. 203 of 2005 with deemed effect from 28th May,2004.</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410"/>
        <w:gridCol w:w="1695"/>
        <w:gridCol w:w="5385"/>
      </w:tblGrid>
      <w:tr w:rsidR="0043492A" w:rsidRPr="0043492A" w14:paraId="51E14F41" w14:textId="77777777" w:rsidTr="0043492A">
        <w:trPr>
          <w:tblCellSpacing w:w="0" w:type="dxa"/>
          <w:jc w:val="center"/>
        </w:trPr>
        <w:tc>
          <w:tcPr>
            <w:tcW w:w="1410" w:type="dxa"/>
            <w:vAlign w:val="center"/>
            <w:hideMark/>
          </w:tcPr>
          <w:p w14:paraId="7322449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69.01</w:t>
            </w:r>
          </w:p>
        </w:tc>
        <w:tc>
          <w:tcPr>
            <w:tcW w:w="1695" w:type="dxa"/>
            <w:vAlign w:val="center"/>
            <w:hideMark/>
          </w:tcPr>
          <w:p w14:paraId="04AF79F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6901.1000</w:t>
            </w:r>
          </w:p>
        </w:tc>
        <w:tc>
          <w:tcPr>
            <w:tcW w:w="5385" w:type="dxa"/>
            <w:vAlign w:val="center"/>
            <w:hideMark/>
          </w:tcPr>
          <w:p w14:paraId="5AE6589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Bricks</w:t>
            </w:r>
          </w:p>
        </w:tc>
      </w:tr>
    </w:tbl>
    <w:p w14:paraId="4BAA4582"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substituted by S.I. 203 of 2005 with deemed effect from 28th May,2004.</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410"/>
        <w:gridCol w:w="1695"/>
        <w:gridCol w:w="5385"/>
      </w:tblGrid>
      <w:tr w:rsidR="0043492A" w:rsidRPr="0043492A" w14:paraId="1D583D0D" w14:textId="77777777" w:rsidTr="0043492A">
        <w:trPr>
          <w:tblCellSpacing w:w="0" w:type="dxa"/>
          <w:jc w:val="center"/>
        </w:trPr>
        <w:tc>
          <w:tcPr>
            <w:tcW w:w="1410" w:type="dxa"/>
            <w:vAlign w:val="center"/>
            <w:hideMark/>
          </w:tcPr>
          <w:p w14:paraId="5E395E5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84.32</w:t>
            </w:r>
          </w:p>
        </w:tc>
        <w:tc>
          <w:tcPr>
            <w:tcW w:w="1695" w:type="dxa"/>
            <w:vAlign w:val="center"/>
            <w:hideMark/>
          </w:tcPr>
          <w:p w14:paraId="59E5592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4E9AA27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AGRICULTURAL, HORTICULTURAL OR FORESTRY MACHINERY FOR SOIL PREPARATION OR CULTIVATION; LAWN OR SPORTS GROUND ROLLERS</w:t>
            </w:r>
          </w:p>
        </w:tc>
      </w:tr>
      <w:tr w:rsidR="0043492A" w:rsidRPr="0043492A" w14:paraId="5BCAD7F0" w14:textId="77777777" w:rsidTr="0043492A">
        <w:trPr>
          <w:tblCellSpacing w:w="0" w:type="dxa"/>
          <w:jc w:val="center"/>
        </w:trPr>
        <w:tc>
          <w:tcPr>
            <w:tcW w:w="1410" w:type="dxa"/>
            <w:vAlign w:val="center"/>
            <w:hideMark/>
          </w:tcPr>
          <w:p w14:paraId="5D2AD29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4EDD036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8432.1010</w:t>
            </w:r>
          </w:p>
        </w:tc>
        <w:tc>
          <w:tcPr>
            <w:tcW w:w="5385" w:type="dxa"/>
            <w:vAlign w:val="center"/>
            <w:hideMark/>
          </w:tcPr>
          <w:p w14:paraId="0FD7800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Single-furrow mould-board ploughs of a weight not exceeding 55kg</w:t>
            </w:r>
          </w:p>
          <w:p w14:paraId="595638B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amended by SI 168/12 gazetted on the 26</w:t>
            </w:r>
            <w:r w:rsidRPr="0043492A">
              <w:rPr>
                <w:rFonts w:ascii="Calibri" w:eastAsia="Times New Roman" w:hAnsi="Calibri" w:cs="Calibri"/>
                <w:sz w:val="20"/>
                <w:szCs w:val="20"/>
                <w:vertAlign w:val="superscript"/>
              </w:rPr>
              <w:t>th</w:t>
            </w:r>
            <w:r w:rsidRPr="0043492A">
              <w:rPr>
                <w:rFonts w:ascii="Calibri" w:eastAsia="Times New Roman" w:hAnsi="Calibri" w:cs="Calibri"/>
                <w:sz w:val="28"/>
                <w:szCs w:val="28"/>
              </w:rPr>
              <w:t xml:space="preserve"> </w:t>
            </w:r>
            <w:proofErr w:type="gramStart"/>
            <w:r w:rsidRPr="0043492A">
              <w:rPr>
                <w:rFonts w:ascii="Calibri" w:eastAsia="Times New Roman" w:hAnsi="Calibri" w:cs="Calibri"/>
                <w:sz w:val="28"/>
                <w:szCs w:val="28"/>
              </w:rPr>
              <w:t>October,</w:t>
            </w:r>
            <w:proofErr w:type="gramEnd"/>
            <w:r w:rsidRPr="0043492A">
              <w:rPr>
                <w:rFonts w:ascii="Calibri" w:eastAsia="Times New Roman" w:hAnsi="Calibri" w:cs="Calibri"/>
                <w:sz w:val="28"/>
                <w:szCs w:val="28"/>
              </w:rPr>
              <w:t xml:space="preserve"> 2012 with deemed effect from the </w:t>
            </w:r>
            <w:r w:rsidRPr="0043492A">
              <w:rPr>
                <w:rFonts w:ascii="Calibri" w:eastAsia="Times New Roman" w:hAnsi="Calibri" w:cs="Calibri"/>
                <w:b/>
                <w:bCs/>
                <w:sz w:val="28"/>
                <w:szCs w:val="28"/>
              </w:rPr>
              <w:t>1</w:t>
            </w:r>
            <w:r w:rsidRPr="0043492A">
              <w:rPr>
                <w:rFonts w:ascii="Calibri" w:eastAsia="Times New Roman" w:hAnsi="Calibri" w:cs="Calibri"/>
                <w:b/>
                <w:bCs/>
                <w:sz w:val="20"/>
                <w:szCs w:val="20"/>
                <w:vertAlign w:val="superscript"/>
              </w:rPr>
              <w:t>st</w:t>
            </w:r>
            <w:r w:rsidRPr="0043492A">
              <w:rPr>
                <w:rFonts w:ascii="Calibri" w:eastAsia="Times New Roman" w:hAnsi="Calibri" w:cs="Calibri"/>
                <w:b/>
                <w:bCs/>
                <w:sz w:val="28"/>
                <w:szCs w:val="28"/>
              </w:rPr>
              <w:t xml:space="preserve"> August, 2012]</w:t>
            </w:r>
          </w:p>
        </w:tc>
      </w:tr>
      <w:tr w:rsidR="0043492A" w:rsidRPr="0043492A" w14:paraId="22D9807A" w14:textId="77777777" w:rsidTr="0043492A">
        <w:trPr>
          <w:tblCellSpacing w:w="0" w:type="dxa"/>
          <w:jc w:val="center"/>
        </w:trPr>
        <w:tc>
          <w:tcPr>
            <w:tcW w:w="1410" w:type="dxa"/>
            <w:vAlign w:val="center"/>
            <w:hideMark/>
          </w:tcPr>
          <w:p w14:paraId="0FCAFE0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695" w:type="dxa"/>
            <w:vAlign w:val="center"/>
            <w:hideMark/>
          </w:tcPr>
          <w:p w14:paraId="797F7B2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8432.1091</w:t>
            </w:r>
          </w:p>
        </w:tc>
        <w:tc>
          <w:tcPr>
            <w:tcW w:w="5385" w:type="dxa"/>
            <w:vAlign w:val="center"/>
            <w:hideMark/>
          </w:tcPr>
          <w:p w14:paraId="2AA54F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Disc ploughs of a weight not less than 55kgs</w:t>
            </w:r>
          </w:p>
        </w:tc>
      </w:tr>
      <w:tr w:rsidR="0043492A" w:rsidRPr="0043492A" w14:paraId="4C3EA7E5" w14:textId="77777777" w:rsidTr="0043492A">
        <w:trPr>
          <w:tblCellSpacing w:w="0" w:type="dxa"/>
          <w:jc w:val="center"/>
        </w:trPr>
        <w:tc>
          <w:tcPr>
            <w:tcW w:w="1410" w:type="dxa"/>
            <w:vAlign w:val="center"/>
            <w:hideMark/>
          </w:tcPr>
          <w:p w14:paraId="0D2299D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374BEE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8432.1092</w:t>
            </w:r>
          </w:p>
        </w:tc>
        <w:tc>
          <w:tcPr>
            <w:tcW w:w="5385" w:type="dxa"/>
            <w:vAlign w:val="center"/>
            <w:hideMark/>
          </w:tcPr>
          <w:p w14:paraId="30CD3A3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Mouldboard ploughs of a weight not less than 55kg</w:t>
            </w:r>
          </w:p>
        </w:tc>
      </w:tr>
      <w:tr w:rsidR="0043492A" w:rsidRPr="0043492A" w14:paraId="3786274E" w14:textId="77777777" w:rsidTr="0043492A">
        <w:trPr>
          <w:tblCellSpacing w:w="0" w:type="dxa"/>
          <w:jc w:val="center"/>
        </w:trPr>
        <w:tc>
          <w:tcPr>
            <w:tcW w:w="1410" w:type="dxa"/>
            <w:vAlign w:val="center"/>
            <w:hideMark/>
          </w:tcPr>
          <w:p w14:paraId="1ABBCF3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2092E5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8432.1099</w:t>
            </w:r>
          </w:p>
        </w:tc>
        <w:tc>
          <w:tcPr>
            <w:tcW w:w="5385" w:type="dxa"/>
            <w:vAlign w:val="center"/>
            <w:hideMark/>
          </w:tcPr>
          <w:p w14:paraId="2543DD1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1FD2BC10" w14:textId="77777777" w:rsidTr="0043492A">
        <w:trPr>
          <w:tblCellSpacing w:w="0" w:type="dxa"/>
          <w:jc w:val="center"/>
        </w:trPr>
        <w:tc>
          <w:tcPr>
            <w:tcW w:w="1410" w:type="dxa"/>
            <w:vAlign w:val="center"/>
            <w:hideMark/>
          </w:tcPr>
          <w:p w14:paraId="309EB4A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38531E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37D920F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HARROWS, SCARIFIERS, CULTIVATORS, WEEDERS AND HOES, DISC HARROWS</w:t>
            </w:r>
          </w:p>
        </w:tc>
      </w:tr>
      <w:tr w:rsidR="0043492A" w:rsidRPr="0043492A" w14:paraId="0EF31282" w14:textId="77777777" w:rsidTr="0043492A">
        <w:trPr>
          <w:tblCellSpacing w:w="0" w:type="dxa"/>
          <w:jc w:val="center"/>
        </w:trPr>
        <w:tc>
          <w:tcPr>
            <w:tcW w:w="1410" w:type="dxa"/>
            <w:vAlign w:val="center"/>
            <w:hideMark/>
          </w:tcPr>
          <w:p w14:paraId="72856FD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420E75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8432.2110</w:t>
            </w:r>
          </w:p>
        </w:tc>
        <w:tc>
          <w:tcPr>
            <w:tcW w:w="5385" w:type="dxa"/>
            <w:vAlign w:val="center"/>
            <w:hideMark/>
          </w:tcPr>
          <w:p w14:paraId="7D5708A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Disc harrows with less than 30 discs</w:t>
            </w:r>
          </w:p>
        </w:tc>
      </w:tr>
      <w:tr w:rsidR="0043492A" w:rsidRPr="0043492A" w14:paraId="0EC473F3" w14:textId="77777777" w:rsidTr="0043492A">
        <w:trPr>
          <w:tblCellSpacing w:w="0" w:type="dxa"/>
          <w:jc w:val="center"/>
        </w:trPr>
        <w:tc>
          <w:tcPr>
            <w:tcW w:w="1410" w:type="dxa"/>
            <w:vAlign w:val="center"/>
            <w:hideMark/>
          </w:tcPr>
          <w:p w14:paraId="1E19CF2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F2DFC4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8432.2190</w:t>
            </w:r>
          </w:p>
        </w:tc>
        <w:tc>
          <w:tcPr>
            <w:tcW w:w="5385" w:type="dxa"/>
            <w:vAlign w:val="center"/>
            <w:hideMark/>
          </w:tcPr>
          <w:p w14:paraId="02338D6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Disc harrows with more than 30 discs</w:t>
            </w:r>
          </w:p>
        </w:tc>
      </w:tr>
      <w:tr w:rsidR="0043492A" w:rsidRPr="0043492A" w14:paraId="24DB818A" w14:textId="77777777" w:rsidTr="0043492A">
        <w:trPr>
          <w:tblCellSpacing w:w="0" w:type="dxa"/>
          <w:jc w:val="center"/>
        </w:trPr>
        <w:tc>
          <w:tcPr>
            <w:tcW w:w="1410" w:type="dxa"/>
            <w:vAlign w:val="center"/>
            <w:hideMark/>
          </w:tcPr>
          <w:p w14:paraId="21A0E85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4FEA29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27AFF87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w:t>
            </w:r>
          </w:p>
        </w:tc>
      </w:tr>
      <w:tr w:rsidR="0043492A" w:rsidRPr="0043492A" w14:paraId="390D5BF7" w14:textId="77777777" w:rsidTr="0043492A">
        <w:trPr>
          <w:tblCellSpacing w:w="0" w:type="dxa"/>
          <w:jc w:val="center"/>
        </w:trPr>
        <w:tc>
          <w:tcPr>
            <w:tcW w:w="1410" w:type="dxa"/>
            <w:vAlign w:val="center"/>
            <w:hideMark/>
          </w:tcPr>
          <w:p w14:paraId="1405473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98A497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8432.2910</w:t>
            </w:r>
          </w:p>
        </w:tc>
        <w:tc>
          <w:tcPr>
            <w:tcW w:w="5385" w:type="dxa"/>
            <w:vAlign w:val="center"/>
            <w:hideMark/>
          </w:tcPr>
          <w:p w14:paraId="393172C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Scarifiers and rippers</w:t>
            </w:r>
          </w:p>
        </w:tc>
      </w:tr>
      <w:tr w:rsidR="0043492A" w:rsidRPr="0043492A" w14:paraId="1EBB225D" w14:textId="77777777" w:rsidTr="0043492A">
        <w:trPr>
          <w:tblCellSpacing w:w="0" w:type="dxa"/>
          <w:jc w:val="center"/>
        </w:trPr>
        <w:tc>
          <w:tcPr>
            <w:tcW w:w="1410" w:type="dxa"/>
            <w:vAlign w:val="center"/>
            <w:hideMark/>
          </w:tcPr>
          <w:p w14:paraId="508DEF7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02989A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8432.2920</w:t>
            </w:r>
          </w:p>
        </w:tc>
        <w:tc>
          <w:tcPr>
            <w:tcW w:w="5385" w:type="dxa"/>
            <w:vAlign w:val="center"/>
            <w:hideMark/>
          </w:tcPr>
          <w:p w14:paraId="0493373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Cultivators and weeders</w:t>
            </w:r>
          </w:p>
        </w:tc>
      </w:tr>
      <w:tr w:rsidR="0043492A" w:rsidRPr="0043492A" w14:paraId="5BF8FB62" w14:textId="77777777" w:rsidTr="0043492A">
        <w:trPr>
          <w:tblCellSpacing w:w="0" w:type="dxa"/>
          <w:jc w:val="center"/>
        </w:trPr>
        <w:tc>
          <w:tcPr>
            <w:tcW w:w="1410" w:type="dxa"/>
            <w:vAlign w:val="center"/>
            <w:hideMark/>
          </w:tcPr>
          <w:p w14:paraId="0C21FF4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F4B618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8432.2930</w:t>
            </w:r>
          </w:p>
        </w:tc>
        <w:tc>
          <w:tcPr>
            <w:tcW w:w="5385" w:type="dxa"/>
            <w:vAlign w:val="center"/>
            <w:hideMark/>
          </w:tcPr>
          <w:p w14:paraId="59E9088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Mechanical rotary hoes</w:t>
            </w:r>
          </w:p>
        </w:tc>
      </w:tr>
      <w:tr w:rsidR="0043492A" w:rsidRPr="0043492A" w14:paraId="1D0BBDB3" w14:textId="77777777" w:rsidTr="0043492A">
        <w:trPr>
          <w:tblCellSpacing w:w="0" w:type="dxa"/>
          <w:jc w:val="center"/>
        </w:trPr>
        <w:tc>
          <w:tcPr>
            <w:tcW w:w="1410" w:type="dxa"/>
            <w:vAlign w:val="center"/>
            <w:hideMark/>
          </w:tcPr>
          <w:p w14:paraId="79D0BE5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823AE8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8432.2940</w:t>
            </w:r>
          </w:p>
        </w:tc>
        <w:tc>
          <w:tcPr>
            <w:tcW w:w="5385" w:type="dxa"/>
            <w:vAlign w:val="center"/>
            <w:hideMark/>
          </w:tcPr>
          <w:p w14:paraId="6BEA780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Dam scoops of less than 2.5m3 capacity</w:t>
            </w:r>
          </w:p>
        </w:tc>
      </w:tr>
      <w:tr w:rsidR="0043492A" w:rsidRPr="0043492A" w14:paraId="04B6CD83" w14:textId="77777777" w:rsidTr="0043492A">
        <w:trPr>
          <w:tblCellSpacing w:w="0" w:type="dxa"/>
          <w:jc w:val="center"/>
        </w:trPr>
        <w:tc>
          <w:tcPr>
            <w:tcW w:w="1410" w:type="dxa"/>
            <w:vAlign w:val="center"/>
            <w:hideMark/>
          </w:tcPr>
          <w:p w14:paraId="667939F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3B2A76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8432.2950</w:t>
            </w:r>
          </w:p>
        </w:tc>
        <w:tc>
          <w:tcPr>
            <w:tcW w:w="5385" w:type="dxa"/>
            <w:vAlign w:val="center"/>
            <w:hideMark/>
          </w:tcPr>
          <w:p w14:paraId="07CDFED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Dam scoops of more than 2.5m3 capacity</w:t>
            </w:r>
          </w:p>
        </w:tc>
      </w:tr>
      <w:tr w:rsidR="0043492A" w:rsidRPr="0043492A" w14:paraId="1DA232F7" w14:textId="77777777" w:rsidTr="0043492A">
        <w:trPr>
          <w:tblCellSpacing w:w="0" w:type="dxa"/>
          <w:jc w:val="center"/>
        </w:trPr>
        <w:tc>
          <w:tcPr>
            <w:tcW w:w="1410" w:type="dxa"/>
            <w:vAlign w:val="center"/>
            <w:hideMark/>
          </w:tcPr>
          <w:p w14:paraId="73F6C5A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D0A425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8432.2990</w:t>
            </w:r>
          </w:p>
        </w:tc>
        <w:tc>
          <w:tcPr>
            <w:tcW w:w="5385" w:type="dxa"/>
            <w:vAlign w:val="center"/>
            <w:hideMark/>
          </w:tcPr>
          <w:p w14:paraId="6D9F919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08D59260" w14:textId="77777777" w:rsidTr="0043492A">
        <w:trPr>
          <w:tblCellSpacing w:w="0" w:type="dxa"/>
          <w:jc w:val="center"/>
        </w:trPr>
        <w:tc>
          <w:tcPr>
            <w:tcW w:w="1410" w:type="dxa"/>
            <w:vAlign w:val="center"/>
            <w:hideMark/>
          </w:tcPr>
          <w:p w14:paraId="7289FC2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29C515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8432.3000</w:t>
            </w:r>
          </w:p>
        </w:tc>
        <w:tc>
          <w:tcPr>
            <w:tcW w:w="5385" w:type="dxa"/>
            <w:vAlign w:val="center"/>
            <w:hideMark/>
          </w:tcPr>
          <w:p w14:paraId="31EA694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Seeders, planters and transplanters</w:t>
            </w:r>
          </w:p>
        </w:tc>
      </w:tr>
      <w:tr w:rsidR="0043492A" w:rsidRPr="0043492A" w14:paraId="0216B3E3" w14:textId="77777777" w:rsidTr="0043492A">
        <w:trPr>
          <w:tblCellSpacing w:w="0" w:type="dxa"/>
          <w:jc w:val="center"/>
        </w:trPr>
        <w:tc>
          <w:tcPr>
            <w:tcW w:w="1410" w:type="dxa"/>
            <w:vAlign w:val="center"/>
            <w:hideMark/>
          </w:tcPr>
          <w:p w14:paraId="045D2E9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5D115C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8432.4000</w:t>
            </w:r>
          </w:p>
        </w:tc>
        <w:tc>
          <w:tcPr>
            <w:tcW w:w="5385" w:type="dxa"/>
            <w:vAlign w:val="center"/>
            <w:hideMark/>
          </w:tcPr>
          <w:p w14:paraId="413DFCC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Manure spreaders and fertiliser distributors</w:t>
            </w:r>
          </w:p>
        </w:tc>
      </w:tr>
      <w:tr w:rsidR="0043492A" w:rsidRPr="0043492A" w14:paraId="42A46A7A" w14:textId="77777777" w:rsidTr="0043492A">
        <w:trPr>
          <w:tblCellSpacing w:w="0" w:type="dxa"/>
          <w:jc w:val="center"/>
        </w:trPr>
        <w:tc>
          <w:tcPr>
            <w:tcW w:w="1410" w:type="dxa"/>
            <w:vAlign w:val="center"/>
            <w:hideMark/>
          </w:tcPr>
          <w:p w14:paraId="3BFFC64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E66A8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235D056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Other machinery</w:t>
            </w:r>
          </w:p>
        </w:tc>
      </w:tr>
      <w:tr w:rsidR="0043492A" w:rsidRPr="0043492A" w14:paraId="51F9A4EB" w14:textId="77777777" w:rsidTr="0043492A">
        <w:trPr>
          <w:tblCellSpacing w:w="0" w:type="dxa"/>
          <w:jc w:val="center"/>
        </w:trPr>
        <w:tc>
          <w:tcPr>
            <w:tcW w:w="1410" w:type="dxa"/>
            <w:vAlign w:val="center"/>
            <w:hideMark/>
          </w:tcPr>
          <w:p w14:paraId="389597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DD0813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8432.8090</w:t>
            </w:r>
          </w:p>
        </w:tc>
        <w:tc>
          <w:tcPr>
            <w:tcW w:w="5385" w:type="dxa"/>
            <w:vAlign w:val="center"/>
            <w:hideMark/>
          </w:tcPr>
          <w:p w14:paraId="22F9533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w:t>
            </w:r>
          </w:p>
        </w:tc>
      </w:tr>
      <w:tr w:rsidR="0043492A" w:rsidRPr="0043492A" w14:paraId="01AAF61A" w14:textId="77777777" w:rsidTr="0043492A">
        <w:trPr>
          <w:tblCellSpacing w:w="0" w:type="dxa"/>
          <w:jc w:val="center"/>
        </w:trPr>
        <w:tc>
          <w:tcPr>
            <w:tcW w:w="1410" w:type="dxa"/>
            <w:vAlign w:val="center"/>
            <w:hideMark/>
          </w:tcPr>
          <w:p w14:paraId="7138999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3694E5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8432.9000</w:t>
            </w:r>
          </w:p>
        </w:tc>
        <w:tc>
          <w:tcPr>
            <w:tcW w:w="5385" w:type="dxa"/>
            <w:vAlign w:val="center"/>
            <w:hideMark/>
          </w:tcPr>
          <w:p w14:paraId="19EF054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Parts</w:t>
            </w:r>
          </w:p>
        </w:tc>
      </w:tr>
    </w:tbl>
    <w:p w14:paraId="16AFED7C"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inserted by S.I. 2 of 2007 w.e.f. the 1st </w:t>
      </w:r>
      <w:proofErr w:type="gramStart"/>
      <w:r w:rsidRPr="0043492A">
        <w:rPr>
          <w:rFonts w:ascii="Calibri" w:eastAsia="Times New Roman" w:hAnsi="Calibri" w:cs="Calibri"/>
          <w:color w:val="808080"/>
        </w:rPr>
        <w:t>January ,</w:t>
      </w:r>
      <w:proofErr w:type="gramEnd"/>
      <w:r w:rsidRPr="0043492A">
        <w:rPr>
          <w:rFonts w:ascii="Calibri" w:eastAsia="Times New Roman" w:hAnsi="Calibri" w:cs="Calibri"/>
          <w:color w:val="808080"/>
        </w:rPr>
        <w:t xml:space="preserve"> 2007.</w:t>
      </w:r>
    </w:p>
    <w:p w14:paraId="76365D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Note—Part II shall not apply where any goods mentioned in that section are supplied </w:t>
      </w:r>
      <w:proofErr w:type="gramStart"/>
      <w:r w:rsidRPr="0043492A">
        <w:rPr>
          <w:rFonts w:ascii="Calibri" w:eastAsia="Times New Roman" w:hAnsi="Calibri" w:cs="Calibri"/>
          <w:sz w:val="28"/>
          <w:szCs w:val="28"/>
        </w:rPr>
        <w:t>in the course of</w:t>
      </w:r>
      <w:proofErr w:type="gramEnd"/>
      <w:r w:rsidRPr="0043492A">
        <w:rPr>
          <w:rFonts w:ascii="Calibri" w:eastAsia="Times New Roman" w:hAnsi="Calibri" w:cs="Calibri"/>
          <w:sz w:val="28"/>
          <w:szCs w:val="28"/>
        </w:rPr>
        <w:t xml:space="preserve"> carrying out any agreement for the furnishing or serving </w:t>
      </w:r>
      <w:r w:rsidRPr="0043492A">
        <w:rPr>
          <w:rFonts w:ascii="Calibri" w:eastAsia="Times New Roman" w:hAnsi="Calibri" w:cs="Calibri"/>
          <w:sz w:val="28"/>
          <w:szCs w:val="28"/>
        </w:rPr>
        <w:lastRenderedPageBreak/>
        <w:t>of any meal, refreshments, cooked or prepared food of any drink, as the case may be, so as to be ready for immediate consumption when so supplied.</w:t>
      </w:r>
    </w:p>
    <w:p w14:paraId="1EB5A0F4"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inserted by S.I. 181 of 2005 w.e.f. 31st </w:t>
      </w:r>
      <w:proofErr w:type="gramStart"/>
      <w:r w:rsidRPr="0043492A">
        <w:rPr>
          <w:rFonts w:ascii="Calibri" w:eastAsia="Times New Roman" w:hAnsi="Calibri" w:cs="Calibri"/>
          <w:color w:val="808080"/>
        </w:rPr>
        <w:t>August,</w:t>
      </w:r>
      <w:proofErr w:type="gramEnd"/>
      <w:r w:rsidRPr="0043492A">
        <w:rPr>
          <w:rFonts w:ascii="Calibri" w:eastAsia="Times New Roman" w:hAnsi="Calibri" w:cs="Calibri"/>
          <w:color w:val="808080"/>
        </w:rPr>
        <w:t xml:space="preserve"> 2005.</w:t>
      </w:r>
    </w:p>
    <w:p w14:paraId="38EC6D1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Section B</w:t>
      </w:r>
      <w:r w:rsidRPr="0043492A">
        <w:rPr>
          <w:rFonts w:ascii="Calibri" w:eastAsia="Times New Roman" w:hAnsi="Calibri" w:cs="Calibri"/>
          <w:b/>
          <w:bCs/>
          <w:sz w:val="28"/>
          <w:szCs w:val="28"/>
        </w:rPr>
        <w:br/>
        <w:t>ZERO RATE:  FIXED CHARGES ON COMMERCIAL &amp; DOMESTIC ELECTRICITY SUPPLY</w:t>
      </w:r>
    </w:p>
    <w:p w14:paraId="6122950D"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inserted by SI 215 of 2005 gazetted on the 18th </w:t>
      </w:r>
      <w:proofErr w:type="gramStart"/>
      <w:r w:rsidRPr="0043492A">
        <w:rPr>
          <w:rFonts w:ascii="Calibri" w:eastAsia="Times New Roman" w:hAnsi="Calibri" w:cs="Calibri"/>
          <w:color w:val="808080"/>
        </w:rPr>
        <w:t>November,</w:t>
      </w:r>
      <w:proofErr w:type="gramEnd"/>
      <w:r w:rsidRPr="0043492A">
        <w:rPr>
          <w:rFonts w:ascii="Calibri" w:eastAsia="Times New Roman" w:hAnsi="Calibri" w:cs="Calibri"/>
          <w:color w:val="808080"/>
        </w:rPr>
        <w:t xml:space="preserve"> 2005 with deemed effect from the 1st January, 2004.</w:t>
      </w:r>
    </w:p>
    <w:p w14:paraId="06BCF15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Subject to </w:t>
      </w:r>
      <w:hyperlink r:id="rId177" w:anchor="10.1.g" w:tooltip="ZS@2312#10.1.g" w:history="1">
        <w:r w:rsidRPr="0043492A">
          <w:rPr>
            <w:rFonts w:ascii="Calibri" w:eastAsia="Times New Roman" w:hAnsi="Calibri" w:cs="Calibri"/>
            <w:color w:val="0000FF"/>
            <w:sz w:val="28"/>
            <w:szCs w:val="28"/>
            <w:u w:val="single"/>
          </w:rPr>
          <w:t>section 10(1)(g) of the Act</w:t>
        </w:r>
      </w:hyperlink>
      <w:r w:rsidRPr="0043492A">
        <w:rPr>
          <w:rFonts w:ascii="Calibri" w:eastAsia="Times New Roman" w:hAnsi="Calibri" w:cs="Calibri"/>
          <w:sz w:val="28"/>
          <w:szCs w:val="28"/>
        </w:rPr>
        <w:t xml:space="preserve">, fixed charges on commercial and domestic electricity shall be charged at </w:t>
      </w:r>
      <w:r w:rsidRPr="0043492A">
        <w:rPr>
          <w:rFonts w:ascii="Calibri" w:eastAsia="Times New Roman" w:hAnsi="Calibri" w:cs="Calibri"/>
          <w:b/>
          <w:bCs/>
          <w:sz w:val="28"/>
          <w:szCs w:val="28"/>
        </w:rPr>
        <w:t>0%.</w:t>
      </w:r>
    </w:p>
    <w:p w14:paraId="1982388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Section C</w:t>
      </w:r>
      <w:r w:rsidRPr="0043492A">
        <w:rPr>
          <w:rFonts w:ascii="Calibri" w:eastAsia="Times New Roman" w:hAnsi="Calibri" w:cs="Calibri"/>
          <w:b/>
          <w:bCs/>
          <w:sz w:val="28"/>
          <w:szCs w:val="28"/>
        </w:rPr>
        <w:br/>
        <w:t>ZERO RATE:  FISCALISED ELECTRONIC REGISTERS &amp; FISCAL MEMORY DEVICES</w:t>
      </w:r>
    </w:p>
    <w:p w14:paraId="33BF1178"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inserted by SI. 181 of 2010 w.e.f. 1st </w:t>
      </w:r>
      <w:proofErr w:type="gramStart"/>
      <w:r w:rsidRPr="0043492A">
        <w:rPr>
          <w:rFonts w:ascii="Calibri" w:eastAsia="Times New Roman" w:hAnsi="Calibri" w:cs="Calibri"/>
          <w:color w:val="808080"/>
        </w:rPr>
        <w:t>December,</w:t>
      </w:r>
      <w:proofErr w:type="gramEnd"/>
      <w:r w:rsidRPr="0043492A">
        <w:rPr>
          <w:rFonts w:ascii="Calibri" w:eastAsia="Times New Roman" w:hAnsi="Calibri" w:cs="Calibri"/>
          <w:color w:val="808080"/>
        </w:rPr>
        <w:t xml:space="preserve"> 2010.</w:t>
      </w:r>
    </w:p>
    <w:p w14:paraId="440E09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Subject to </w:t>
      </w:r>
      <w:hyperlink r:id="rId178" w:anchor="10.1.g" w:tooltip="ZS@2312#10.1.g" w:history="1">
        <w:r w:rsidRPr="0043492A">
          <w:rPr>
            <w:rFonts w:ascii="Calibri" w:eastAsia="Times New Roman" w:hAnsi="Calibri" w:cs="Calibri"/>
            <w:color w:val="0000FF"/>
            <w:sz w:val="28"/>
            <w:szCs w:val="28"/>
            <w:u w:val="single"/>
          </w:rPr>
          <w:t>section 10(1)(g) of the Act</w:t>
        </w:r>
      </w:hyperlink>
      <w:r w:rsidRPr="0043492A">
        <w:rPr>
          <w:rFonts w:ascii="Calibri" w:eastAsia="Times New Roman" w:hAnsi="Calibri" w:cs="Calibri"/>
          <w:sz w:val="28"/>
          <w:szCs w:val="28"/>
        </w:rPr>
        <w:t xml:space="preserve">, the cost of fiscalised electronic registers and/or fiscal memory devices shall be charged at </w:t>
      </w:r>
      <w:r w:rsidRPr="0043492A">
        <w:rPr>
          <w:rFonts w:ascii="Calibri" w:eastAsia="Times New Roman" w:hAnsi="Calibri" w:cs="Calibri"/>
          <w:b/>
          <w:bCs/>
          <w:sz w:val="28"/>
          <w:szCs w:val="28"/>
        </w:rPr>
        <w:t>0%.</w:t>
      </w:r>
    </w:p>
    <w:p w14:paraId="699141B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Section D</w:t>
      </w:r>
      <w:r w:rsidRPr="0043492A">
        <w:rPr>
          <w:rFonts w:ascii="Calibri" w:eastAsia="Times New Roman" w:hAnsi="Calibri" w:cs="Calibri"/>
          <w:b/>
          <w:bCs/>
          <w:sz w:val="28"/>
          <w:szCs w:val="28"/>
        </w:rPr>
        <w:br/>
        <w:t>ZERO RATE:  DOMESTIC ELECTRICITY SUPPLY</w:t>
      </w:r>
    </w:p>
    <w:p w14:paraId="0492B4A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Subject to </w:t>
      </w:r>
      <w:hyperlink r:id="rId179" w:anchor="10.1.g" w:tooltip="ZS@2312#10.1.g" w:history="1">
        <w:r w:rsidRPr="0043492A">
          <w:rPr>
            <w:rFonts w:ascii="Calibri" w:eastAsia="Times New Roman" w:hAnsi="Calibri" w:cs="Calibri"/>
            <w:color w:val="0000FF"/>
            <w:sz w:val="28"/>
            <w:szCs w:val="28"/>
            <w:u w:val="single"/>
          </w:rPr>
          <w:t>section 10(1)(g) of the Act</w:t>
        </w:r>
      </w:hyperlink>
      <w:r w:rsidRPr="0043492A">
        <w:rPr>
          <w:rFonts w:ascii="Calibri" w:eastAsia="Times New Roman" w:hAnsi="Calibri" w:cs="Calibri"/>
          <w:sz w:val="28"/>
          <w:szCs w:val="28"/>
        </w:rPr>
        <w:t xml:space="preserve">, the supply of domestic electricity shall be charged at </w:t>
      </w:r>
      <w:r w:rsidRPr="0043492A">
        <w:rPr>
          <w:rFonts w:ascii="Calibri" w:eastAsia="Times New Roman" w:hAnsi="Calibri" w:cs="Calibri"/>
          <w:b/>
          <w:bCs/>
          <w:sz w:val="28"/>
          <w:szCs w:val="28"/>
        </w:rPr>
        <w:t>zero %.</w:t>
      </w:r>
    </w:p>
    <w:p w14:paraId="0B28C309"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Section D inserted by SI 168/12 gazetted on the 26</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w:t>
      </w:r>
      <w:proofErr w:type="gramStart"/>
      <w:r w:rsidRPr="0043492A">
        <w:rPr>
          <w:rFonts w:ascii="Calibri" w:eastAsia="Times New Roman" w:hAnsi="Calibri" w:cs="Calibri"/>
          <w:color w:val="808080"/>
        </w:rPr>
        <w:t>October,</w:t>
      </w:r>
      <w:proofErr w:type="gramEnd"/>
      <w:r w:rsidRPr="0043492A">
        <w:rPr>
          <w:rFonts w:ascii="Calibri" w:eastAsia="Times New Roman" w:hAnsi="Calibri" w:cs="Calibri"/>
          <w:color w:val="808080"/>
        </w:rPr>
        <w:t xml:space="preserve"> 2012 with deemed effect from the </w:t>
      </w:r>
      <w:r w:rsidRPr="0043492A">
        <w:rPr>
          <w:rFonts w:ascii="Calibri" w:eastAsia="Times New Roman" w:hAnsi="Calibri" w:cs="Calibri"/>
          <w:b/>
          <w:bCs/>
          <w:color w:val="808080"/>
        </w:rPr>
        <w:t>1</w:t>
      </w:r>
      <w:r w:rsidRPr="0043492A">
        <w:rPr>
          <w:rFonts w:ascii="Calibri" w:eastAsia="Times New Roman" w:hAnsi="Calibri" w:cs="Calibri"/>
          <w:b/>
          <w:bCs/>
          <w:color w:val="808080"/>
          <w:sz w:val="20"/>
          <w:szCs w:val="20"/>
          <w:vertAlign w:val="superscript"/>
        </w:rPr>
        <w:t>st</w:t>
      </w:r>
      <w:r w:rsidRPr="0043492A">
        <w:rPr>
          <w:rFonts w:ascii="Calibri" w:eastAsia="Times New Roman" w:hAnsi="Calibri" w:cs="Calibri"/>
          <w:b/>
          <w:bCs/>
          <w:color w:val="808080"/>
        </w:rPr>
        <w:t xml:space="preserve"> August, 2012</w:t>
      </w:r>
    </w:p>
    <w:p w14:paraId="35CEE06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Section E</w:t>
      </w:r>
      <w:r w:rsidRPr="0043492A">
        <w:rPr>
          <w:rFonts w:ascii="Calibri" w:eastAsia="Times New Roman" w:hAnsi="Calibri" w:cs="Calibri"/>
          <w:b/>
          <w:bCs/>
          <w:sz w:val="28"/>
          <w:szCs w:val="28"/>
        </w:rPr>
        <w:br/>
        <w:t>ZERO RATE:  ROUGH DIAMOND SUPPLY</w:t>
      </w:r>
    </w:p>
    <w:p w14:paraId="5C828DE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Subject to </w:t>
      </w:r>
      <w:hyperlink r:id="rId180" w:anchor="10.1.g" w:tooltip="ZS@2312#10.1.g" w:history="1">
        <w:r w:rsidRPr="0043492A">
          <w:rPr>
            <w:rFonts w:ascii="Calibri" w:eastAsia="Times New Roman" w:hAnsi="Calibri" w:cs="Calibri"/>
            <w:color w:val="0000FF"/>
            <w:sz w:val="28"/>
            <w:szCs w:val="28"/>
            <w:u w:val="single"/>
          </w:rPr>
          <w:t>section 10(1)(g) of the Act</w:t>
        </w:r>
      </w:hyperlink>
      <w:r w:rsidRPr="0043492A">
        <w:rPr>
          <w:rFonts w:ascii="Calibri" w:eastAsia="Times New Roman" w:hAnsi="Calibri" w:cs="Calibri"/>
          <w:sz w:val="28"/>
          <w:szCs w:val="28"/>
        </w:rPr>
        <w:t xml:space="preserve">, the supply of rough diamond to the local industry shall be charged at </w:t>
      </w:r>
      <w:r w:rsidRPr="0043492A">
        <w:rPr>
          <w:rFonts w:ascii="Calibri" w:eastAsia="Times New Roman" w:hAnsi="Calibri" w:cs="Calibri"/>
          <w:b/>
          <w:bCs/>
          <w:sz w:val="28"/>
          <w:szCs w:val="28"/>
        </w:rPr>
        <w:t>zero %.</w:t>
      </w:r>
    </w:p>
    <w:p w14:paraId="1789C3C3"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Section E inserted by SI 171/13 w.e.f. 31st December,2013§</w:t>
      </w:r>
    </w:p>
    <w:p w14:paraId="1B27CD3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III</w:t>
      </w:r>
      <w:r w:rsidRPr="0043492A">
        <w:rPr>
          <w:rFonts w:ascii="Calibri" w:eastAsia="Times New Roman" w:hAnsi="Calibri" w:cs="Calibri"/>
          <w:b/>
          <w:bCs/>
          <w:sz w:val="28"/>
          <w:szCs w:val="28"/>
        </w:rPr>
        <w:br/>
        <w:t>ZERO RATE: SUPPLY OF GOODS FOR USE BY DISABLED PERSONS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1410"/>
        <w:gridCol w:w="1695"/>
        <w:gridCol w:w="5385"/>
      </w:tblGrid>
      <w:tr w:rsidR="0043492A" w:rsidRPr="0043492A" w14:paraId="60EF6788" w14:textId="77777777" w:rsidTr="0043492A">
        <w:trPr>
          <w:tblCellSpacing w:w="0" w:type="dxa"/>
          <w:jc w:val="center"/>
        </w:trPr>
        <w:tc>
          <w:tcPr>
            <w:tcW w:w="1410" w:type="dxa"/>
            <w:vAlign w:val="center"/>
            <w:hideMark/>
          </w:tcPr>
          <w:p w14:paraId="60F83B0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Heading.</w:t>
            </w:r>
          </w:p>
        </w:tc>
        <w:tc>
          <w:tcPr>
            <w:tcW w:w="1695" w:type="dxa"/>
            <w:vAlign w:val="center"/>
            <w:hideMark/>
          </w:tcPr>
          <w:p w14:paraId="2DFD4E0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Commodity</w:t>
            </w:r>
          </w:p>
        </w:tc>
        <w:tc>
          <w:tcPr>
            <w:tcW w:w="5385" w:type="dxa"/>
            <w:vAlign w:val="center"/>
            <w:hideMark/>
          </w:tcPr>
          <w:p w14:paraId="69A7AEF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Description of goods</w:t>
            </w:r>
          </w:p>
        </w:tc>
      </w:tr>
      <w:tr w:rsidR="0043492A" w:rsidRPr="0043492A" w14:paraId="54E86FAE" w14:textId="77777777" w:rsidTr="0043492A">
        <w:trPr>
          <w:tblCellSpacing w:w="0" w:type="dxa"/>
          <w:jc w:val="center"/>
        </w:trPr>
        <w:tc>
          <w:tcPr>
            <w:tcW w:w="1410" w:type="dxa"/>
            <w:vAlign w:val="center"/>
            <w:hideMark/>
          </w:tcPr>
          <w:p w14:paraId="5B63C2A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No</w:t>
            </w:r>
          </w:p>
        </w:tc>
        <w:tc>
          <w:tcPr>
            <w:tcW w:w="1695" w:type="dxa"/>
            <w:vAlign w:val="center"/>
            <w:hideMark/>
          </w:tcPr>
          <w:p w14:paraId="1D2EFF8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Code</w:t>
            </w:r>
          </w:p>
        </w:tc>
        <w:tc>
          <w:tcPr>
            <w:tcW w:w="5385" w:type="dxa"/>
            <w:vAlign w:val="center"/>
            <w:hideMark/>
          </w:tcPr>
          <w:p w14:paraId="2F0E5BE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7022234C" w14:textId="77777777" w:rsidTr="0043492A">
        <w:trPr>
          <w:tblCellSpacing w:w="0" w:type="dxa"/>
          <w:jc w:val="center"/>
        </w:trPr>
        <w:tc>
          <w:tcPr>
            <w:tcW w:w="1410" w:type="dxa"/>
            <w:vAlign w:val="center"/>
            <w:hideMark/>
          </w:tcPr>
          <w:p w14:paraId="741139F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lastRenderedPageBreak/>
              <w:t>49.01</w:t>
            </w:r>
          </w:p>
        </w:tc>
        <w:tc>
          <w:tcPr>
            <w:tcW w:w="1695" w:type="dxa"/>
            <w:vAlign w:val="center"/>
            <w:hideMark/>
          </w:tcPr>
          <w:p w14:paraId="53EA2ED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5A14EF0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Printed </w:t>
            </w:r>
            <w:proofErr w:type="gramStart"/>
            <w:r w:rsidRPr="0043492A">
              <w:rPr>
                <w:rFonts w:ascii="Calibri" w:eastAsia="Times New Roman" w:hAnsi="Calibri" w:cs="Calibri"/>
                <w:sz w:val="28"/>
                <w:szCs w:val="28"/>
              </w:rPr>
              <w:t>books,   </w:t>
            </w:r>
            <w:proofErr w:type="gramEnd"/>
            <w:r w:rsidRPr="0043492A">
              <w:rPr>
                <w:rFonts w:ascii="Calibri" w:eastAsia="Times New Roman" w:hAnsi="Calibri" w:cs="Calibri"/>
                <w:sz w:val="28"/>
                <w:szCs w:val="28"/>
              </w:rPr>
              <w:t>brochures,   leaflets and similar printed matter,   whether or not in single sheets</w:t>
            </w:r>
          </w:p>
        </w:tc>
      </w:tr>
      <w:tr w:rsidR="0043492A" w:rsidRPr="0043492A" w14:paraId="445567A6" w14:textId="77777777" w:rsidTr="0043492A">
        <w:trPr>
          <w:tblCellSpacing w:w="0" w:type="dxa"/>
          <w:jc w:val="center"/>
        </w:trPr>
        <w:tc>
          <w:tcPr>
            <w:tcW w:w="1410" w:type="dxa"/>
            <w:vAlign w:val="center"/>
            <w:hideMark/>
          </w:tcPr>
          <w:p w14:paraId="68B1195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D24F1E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4901.1000</w:t>
            </w:r>
          </w:p>
        </w:tc>
        <w:tc>
          <w:tcPr>
            <w:tcW w:w="5385" w:type="dxa"/>
            <w:vAlign w:val="center"/>
            <w:hideMark/>
          </w:tcPr>
          <w:p w14:paraId="3D60C43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In single </w:t>
            </w:r>
            <w:proofErr w:type="gramStart"/>
            <w:r w:rsidRPr="0043492A">
              <w:rPr>
                <w:rFonts w:ascii="Calibri" w:eastAsia="Times New Roman" w:hAnsi="Calibri" w:cs="Calibri"/>
                <w:sz w:val="28"/>
                <w:szCs w:val="28"/>
              </w:rPr>
              <w:t>sheets,   </w:t>
            </w:r>
            <w:proofErr w:type="gramEnd"/>
            <w:r w:rsidRPr="0043492A">
              <w:rPr>
                <w:rFonts w:ascii="Calibri" w:eastAsia="Times New Roman" w:hAnsi="Calibri" w:cs="Calibri"/>
                <w:sz w:val="28"/>
                <w:szCs w:val="28"/>
              </w:rPr>
              <w:t>whether or not folded (published in braille)</w:t>
            </w:r>
          </w:p>
        </w:tc>
      </w:tr>
      <w:tr w:rsidR="0043492A" w:rsidRPr="0043492A" w14:paraId="7ADA7CE5" w14:textId="77777777" w:rsidTr="0043492A">
        <w:trPr>
          <w:tblCellSpacing w:w="0" w:type="dxa"/>
          <w:jc w:val="center"/>
        </w:trPr>
        <w:tc>
          <w:tcPr>
            <w:tcW w:w="1410" w:type="dxa"/>
            <w:vAlign w:val="center"/>
            <w:hideMark/>
          </w:tcPr>
          <w:p w14:paraId="1B761F1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49.02</w:t>
            </w:r>
          </w:p>
        </w:tc>
        <w:tc>
          <w:tcPr>
            <w:tcW w:w="1695" w:type="dxa"/>
            <w:vAlign w:val="center"/>
            <w:hideMark/>
          </w:tcPr>
          <w:p w14:paraId="1D92F89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2A5786C8"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sz w:val="28"/>
                <w:szCs w:val="28"/>
              </w:rPr>
              <w:t>Newspapers,   </w:t>
            </w:r>
            <w:proofErr w:type="gramEnd"/>
            <w:r w:rsidRPr="0043492A">
              <w:rPr>
                <w:rFonts w:ascii="Calibri" w:eastAsia="Times New Roman" w:hAnsi="Calibri" w:cs="Calibri"/>
                <w:sz w:val="28"/>
                <w:szCs w:val="28"/>
              </w:rPr>
              <w:t>journals and periodicals,   whether or not illustrated or containing advertising material</w:t>
            </w:r>
          </w:p>
        </w:tc>
      </w:tr>
      <w:tr w:rsidR="0043492A" w:rsidRPr="0043492A" w14:paraId="2C2EC174" w14:textId="77777777" w:rsidTr="0043492A">
        <w:trPr>
          <w:tblCellSpacing w:w="0" w:type="dxa"/>
          <w:jc w:val="center"/>
        </w:trPr>
        <w:tc>
          <w:tcPr>
            <w:tcW w:w="1410" w:type="dxa"/>
            <w:vAlign w:val="center"/>
            <w:hideMark/>
          </w:tcPr>
          <w:p w14:paraId="2AF6600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48CE58F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4902.1000</w:t>
            </w:r>
          </w:p>
        </w:tc>
        <w:tc>
          <w:tcPr>
            <w:tcW w:w="5385" w:type="dxa"/>
            <w:vAlign w:val="center"/>
            <w:hideMark/>
          </w:tcPr>
          <w:p w14:paraId="2F38AC1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Appearing at least four times a week (published in braille)</w:t>
            </w:r>
          </w:p>
        </w:tc>
      </w:tr>
      <w:tr w:rsidR="0043492A" w:rsidRPr="0043492A" w14:paraId="7FC6264E" w14:textId="77777777" w:rsidTr="0043492A">
        <w:trPr>
          <w:tblCellSpacing w:w="0" w:type="dxa"/>
          <w:jc w:val="center"/>
        </w:trPr>
        <w:tc>
          <w:tcPr>
            <w:tcW w:w="1410" w:type="dxa"/>
            <w:vAlign w:val="center"/>
            <w:hideMark/>
          </w:tcPr>
          <w:p w14:paraId="18C0437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49.05</w:t>
            </w:r>
          </w:p>
        </w:tc>
        <w:tc>
          <w:tcPr>
            <w:tcW w:w="1695" w:type="dxa"/>
            <w:vAlign w:val="center"/>
            <w:hideMark/>
          </w:tcPr>
          <w:p w14:paraId="22E96BF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6FE0025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Maps and hydrographic or similar charts of all </w:t>
            </w:r>
            <w:proofErr w:type="gramStart"/>
            <w:r w:rsidRPr="0043492A">
              <w:rPr>
                <w:rFonts w:ascii="Calibri" w:eastAsia="Times New Roman" w:hAnsi="Calibri" w:cs="Calibri"/>
                <w:sz w:val="28"/>
                <w:szCs w:val="28"/>
              </w:rPr>
              <w:t>kinds,   </w:t>
            </w:r>
            <w:proofErr w:type="gramEnd"/>
            <w:r w:rsidRPr="0043492A">
              <w:rPr>
                <w:rFonts w:ascii="Calibri" w:eastAsia="Times New Roman" w:hAnsi="Calibri" w:cs="Calibri"/>
                <w:sz w:val="28"/>
                <w:szCs w:val="28"/>
              </w:rPr>
              <w:t>including atlases,   wall maps,   topographical plans and globes,   printed</w:t>
            </w:r>
          </w:p>
        </w:tc>
      </w:tr>
      <w:tr w:rsidR="0043492A" w:rsidRPr="0043492A" w14:paraId="38AFAC08" w14:textId="77777777" w:rsidTr="0043492A">
        <w:trPr>
          <w:tblCellSpacing w:w="0" w:type="dxa"/>
          <w:jc w:val="center"/>
        </w:trPr>
        <w:tc>
          <w:tcPr>
            <w:tcW w:w="1410" w:type="dxa"/>
            <w:vAlign w:val="center"/>
            <w:hideMark/>
          </w:tcPr>
          <w:p w14:paraId="6FB87DC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13BE872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4905.9100</w:t>
            </w:r>
          </w:p>
        </w:tc>
        <w:tc>
          <w:tcPr>
            <w:tcW w:w="5385" w:type="dxa"/>
            <w:vAlign w:val="center"/>
            <w:hideMark/>
          </w:tcPr>
          <w:p w14:paraId="0F54864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In book form (published in braille)</w:t>
            </w:r>
          </w:p>
        </w:tc>
      </w:tr>
      <w:tr w:rsidR="0043492A" w:rsidRPr="0043492A" w14:paraId="26FD668F" w14:textId="77777777" w:rsidTr="0043492A">
        <w:trPr>
          <w:tblCellSpacing w:w="0" w:type="dxa"/>
          <w:jc w:val="center"/>
        </w:trPr>
        <w:tc>
          <w:tcPr>
            <w:tcW w:w="1410" w:type="dxa"/>
            <w:vAlign w:val="center"/>
            <w:hideMark/>
          </w:tcPr>
          <w:p w14:paraId="466773C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9D0FD4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4905.9900</w:t>
            </w:r>
          </w:p>
        </w:tc>
        <w:tc>
          <w:tcPr>
            <w:tcW w:w="5385" w:type="dxa"/>
            <w:vAlign w:val="center"/>
            <w:hideMark/>
          </w:tcPr>
          <w:p w14:paraId="31911C7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 (published in braille)</w:t>
            </w:r>
          </w:p>
        </w:tc>
      </w:tr>
      <w:tr w:rsidR="0043492A" w:rsidRPr="0043492A" w14:paraId="70FC339A" w14:textId="77777777" w:rsidTr="0043492A">
        <w:trPr>
          <w:tblCellSpacing w:w="0" w:type="dxa"/>
          <w:jc w:val="center"/>
        </w:trPr>
        <w:tc>
          <w:tcPr>
            <w:tcW w:w="1410" w:type="dxa"/>
            <w:vAlign w:val="center"/>
            <w:hideMark/>
          </w:tcPr>
          <w:p w14:paraId="62543C5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84.69</w:t>
            </w:r>
          </w:p>
        </w:tc>
        <w:tc>
          <w:tcPr>
            <w:tcW w:w="1695" w:type="dxa"/>
            <w:vAlign w:val="center"/>
            <w:hideMark/>
          </w:tcPr>
          <w:p w14:paraId="549AA40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4B9367A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Typewriters and word processing machines</w:t>
            </w:r>
          </w:p>
        </w:tc>
      </w:tr>
      <w:tr w:rsidR="0043492A" w:rsidRPr="0043492A" w14:paraId="6DC94D02" w14:textId="77777777" w:rsidTr="0043492A">
        <w:trPr>
          <w:tblCellSpacing w:w="0" w:type="dxa"/>
          <w:jc w:val="center"/>
        </w:trPr>
        <w:tc>
          <w:tcPr>
            <w:tcW w:w="1410" w:type="dxa"/>
            <w:vAlign w:val="center"/>
            <w:hideMark/>
          </w:tcPr>
          <w:p w14:paraId="1654952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45EADCE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8469.1100</w:t>
            </w:r>
          </w:p>
        </w:tc>
        <w:tc>
          <w:tcPr>
            <w:tcW w:w="5385" w:type="dxa"/>
            <w:vAlign w:val="center"/>
            <w:hideMark/>
          </w:tcPr>
          <w:p w14:paraId="5E29345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[Repealed by SI 3/06 with effect from the 1st January,2006.]</w:t>
            </w:r>
          </w:p>
        </w:tc>
      </w:tr>
      <w:tr w:rsidR="0043492A" w:rsidRPr="0043492A" w14:paraId="79F057D3" w14:textId="77777777" w:rsidTr="0043492A">
        <w:trPr>
          <w:tblCellSpacing w:w="0" w:type="dxa"/>
          <w:jc w:val="center"/>
        </w:trPr>
        <w:tc>
          <w:tcPr>
            <w:tcW w:w="1410" w:type="dxa"/>
            <w:vAlign w:val="center"/>
            <w:hideMark/>
          </w:tcPr>
          <w:p w14:paraId="5E9C456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C1F6E0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8469.1210</w:t>
            </w:r>
          </w:p>
        </w:tc>
        <w:tc>
          <w:tcPr>
            <w:tcW w:w="5385" w:type="dxa"/>
            <w:vAlign w:val="center"/>
            <w:hideMark/>
          </w:tcPr>
          <w:p w14:paraId="4CCD458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Automatic typewriters (Braille typewriters)</w:t>
            </w:r>
          </w:p>
        </w:tc>
      </w:tr>
      <w:tr w:rsidR="0043492A" w:rsidRPr="0043492A" w14:paraId="5DE8A177" w14:textId="77777777" w:rsidTr="0043492A">
        <w:trPr>
          <w:tblCellSpacing w:w="0" w:type="dxa"/>
          <w:jc w:val="center"/>
        </w:trPr>
        <w:tc>
          <w:tcPr>
            <w:tcW w:w="1410" w:type="dxa"/>
            <w:vAlign w:val="center"/>
            <w:hideMark/>
          </w:tcPr>
          <w:p w14:paraId="1466446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25BA5F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8469.2010</w:t>
            </w:r>
          </w:p>
        </w:tc>
        <w:tc>
          <w:tcPr>
            <w:tcW w:w="5385" w:type="dxa"/>
            <w:vAlign w:val="center"/>
            <w:hideMark/>
          </w:tcPr>
          <w:p w14:paraId="00FBFB6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Other </w:t>
            </w:r>
            <w:proofErr w:type="gramStart"/>
            <w:r w:rsidRPr="0043492A">
              <w:rPr>
                <w:rFonts w:ascii="Calibri" w:eastAsia="Times New Roman" w:hAnsi="Calibri" w:cs="Calibri"/>
                <w:sz w:val="28"/>
                <w:szCs w:val="28"/>
              </w:rPr>
              <w:t>typewriters,   </w:t>
            </w:r>
            <w:proofErr w:type="gramEnd"/>
            <w:r w:rsidRPr="0043492A">
              <w:rPr>
                <w:rFonts w:ascii="Calibri" w:eastAsia="Times New Roman" w:hAnsi="Calibri" w:cs="Calibri"/>
                <w:sz w:val="28"/>
                <w:szCs w:val="28"/>
              </w:rPr>
              <w:t>electric (Braille typewriters)</w:t>
            </w:r>
          </w:p>
        </w:tc>
      </w:tr>
      <w:tr w:rsidR="0043492A" w:rsidRPr="0043492A" w14:paraId="526508CD" w14:textId="77777777" w:rsidTr="0043492A">
        <w:trPr>
          <w:tblCellSpacing w:w="0" w:type="dxa"/>
          <w:jc w:val="center"/>
        </w:trPr>
        <w:tc>
          <w:tcPr>
            <w:tcW w:w="1410" w:type="dxa"/>
            <w:vAlign w:val="center"/>
            <w:hideMark/>
          </w:tcPr>
          <w:p w14:paraId="408746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0A93E0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8469.3010</w:t>
            </w:r>
          </w:p>
        </w:tc>
        <w:tc>
          <w:tcPr>
            <w:tcW w:w="5385" w:type="dxa"/>
            <w:vAlign w:val="center"/>
            <w:hideMark/>
          </w:tcPr>
          <w:p w14:paraId="17BD40A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Other </w:t>
            </w:r>
            <w:proofErr w:type="gramStart"/>
            <w:r w:rsidRPr="0043492A">
              <w:rPr>
                <w:rFonts w:ascii="Calibri" w:eastAsia="Times New Roman" w:hAnsi="Calibri" w:cs="Calibri"/>
                <w:sz w:val="28"/>
                <w:szCs w:val="28"/>
              </w:rPr>
              <w:t>typewriters,   </w:t>
            </w:r>
            <w:proofErr w:type="gramEnd"/>
            <w:r w:rsidRPr="0043492A">
              <w:rPr>
                <w:rFonts w:ascii="Calibri" w:eastAsia="Times New Roman" w:hAnsi="Calibri" w:cs="Calibri"/>
                <w:sz w:val="28"/>
                <w:szCs w:val="28"/>
              </w:rPr>
              <w:t>non-electric (Braille typewriters)</w:t>
            </w:r>
          </w:p>
        </w:tc>
      </w:tr>
      <w:tr w:rsidR="0043492A" w:rsidRPr="0043492A" w14:paraId="56A4A25E" w14:textId="77777777" w:rsidTr="0043492A">
        <w:trPr>
          <w:tblCellSpacing w:w="0" w:type="dxa"/>
          <w:jc w:val="center"/>
        </w:trPr>
        <w:tc>
          <w:tcPr>
            <w:tcW w:w="1410" w:type="dxa"/>
            <w:vAlign w:val="center"/>
            <w:hideMark/>
          </w:tcPr>
          <w:p w14:paraId="090F6FA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03BF31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8708.9400</w:t>
            </w:r>
          </w:p>
        </w:tc>
        <w:tc>
          <w:tcPr>
            <w:tcW w:w="5385" w:type="dxa"/>
            <w:vAlign w:val="center"/>
            <w:hideMark/>
          </w:tcPr>
          <w:p w14:paraId="06E9E93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Steering </w:t>
            </w:r>
            <w:proofErr w:type="gramStart"/>
            <w:r w:rsidRPr="0043492A">
              <w:rPr>
                <w:rFonts w:ascii="Calibri" w:eastAsia="Times New Roman" w:hAnsi="Calibri" w:cs="Calibri"/>
                <w:sz w:val="28"/>
                <w:szCs w:val="28"/>
              </w:rPr>
              <w:t>wheels,   </w:t>
            </w:r>
            <w:proofErr w:type="gramEnd"/>
            <w:r w:rsidRPr="0043492A">
              <w:rPr>
                <w:rFonts w:ascii="Calibri" w:eastAsia="Times New Roman" w:hAnsi="Calibri" w:cs="Calibri"/>
                <w:sz w:val="28"/>
                <w:szCs w:val="28"/>
              </w:rPr>
              <w:t>steering columns and steering boxes (motor vehicle parts specially constructed or adapted for use by disabled drivers)</w:t>
            </w:r>
          </w:p>
        </w:tc>
      </w:tr>
      <w:tr w:rsidR="0043492A" w:rsidRPr="0043492A" w14:paraId="3441FAE4" w14:textId="77777777" w:rsidTr="0043492A">
        <w:trPr>
          <w:tblCellSpacing w:w="0" w:type="dxa"/>
          <w:jc w:val="center"/>
        </w:trPr>
        <w:tc>
          <w:tcPr>
            <w:tcW w:w="1410" w:type="dxa"/>
            <w:vAlign w:val="center"/>
            <w:hideMark/>
          </w:tcPr>
          <w:p w14:paraId="04F5E39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87.13</w:t>
            </w:r>
          </w:p>
        </w:tc>
        <w:tc>
          <w:tcPr>
            <w:tcW w:w="1695" w:type="dxa"/>
            <w:vAlign w:val="center"/>
            <w:hideMark/>
          </w:tcPr>
          <w:p w14:paraId="6829D45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27C464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Invalid </w:t>
            </w:r>
            <w:proofErr w:type="gramStart"/>
            <w:r w:rsidRPr="0043492A">
              <w:rPr>
                <w:rFonts w:ascii="Calibri" w:eastAsia="Times New Roman" w:hAnsi="Calibri" w:cs="Calibri"/>
                <w:sz w:val="28"/>
                <w:szCs w:val="28"/>
              </w:rPr>
              <w:t>carriages,  whether</w:t>
            </w:r>
            <w:proofErr w:type="gramEnd"/>
            <w:r w:rsidRPr="0043492A">
              <w:rPr>
                <w:rFonts w:ascii="Calibri" w:eastAsia="Times New Roman" w:hAnsi="Calibri" w:cs="Calibri"/>
                <w:sz w:val="28"/>
                <w:szCs w:val="28"/>
              </w:rPr>
              <w:t xml:space="preserve"> or not motorised or otherwise mechanically propelled</w:t>
            </w:r>
          </w:p>
        </w:tc>
      </w:tr>
      <w:tr w:rsidR="0043492A" w:rsidRPr="0043492A" w14:paraId="65DFD5DC" w14:textId="77777777" w:rsidTr="0043492A">
        <w:trPr>
          <w:tblCellSpacing w:w="0" w:type="dxa"/>
          <w:jc w:val="center"/>
        </w:trPr>
        <w:tc>
          <w:tcPr>
            <w:tcW w:w="1410" w:type="dxa"/>
            <w:vAlign w:val="center"/>
            <w:hideMark/>
          </w:tcPr>
          <w:p w14:paraId="6242B97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695" w:type="dxa"/>
            <w:vAlign w:val="center"/>
            <w:hideMark/>
          </w:tcPr>
          <w:p w14:paraId="34D1223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9001.3000</w:t>
            </w:r>
          </w:p>
        </w:tc>
        <w:tc>
          <w:tcPr>
            <w:tcW w:w="5385" w:type="dxa"/>
            <w:vAlign w:val="center"/>
            <w:hideMark/>
          </w:tcPr>
          <w:p w14:paraId="561B06C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Contact lenses</w:t>
            </w:r>
          </w:p>
        </w:tc>
      </w:tr>
      <w:tr w:rsidR="0043492A" w:rsidRPr="0043492A" w14:paraId="68491E7F" w14:textId="77777777" w:rsidTr="0043492A">
        <w:trPr>
          <w:tblCellSpacing w:w="0" w:type="dxa"/>
          <w:jc w:val="center"/>
        </w:trPr>
        <w:tc>
          <w:tcPr>
            <w:tcW w:w="1410" w:type="dxa"/>
            <w:vAlign w:val="center"/>
            <w:hideMark/>
          </w:tcPr>
          <w:p w14:paraId="571C436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25257C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5BFF32B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Spectacle lenses of glass—</w:t>
            </w:r>
          </w:p>
        </w:tc>
      </w:tr>
      <w:tr w:rsidR="0043492A" w:rsidRPr="0043492A" w14:paraId="6DA350B3" w14:textId="77777777" w:rsidTr="0043492A">
        <w:trPr>
          <w:tblCellSpacing w:w="0" w:type="dxa"/>
          <w:jc w:val="center"/>
        </w:trPr>
        <w:tc>
          <w:tcPr>
            <w:tcW w:w="1410" w:type="dxa"/>
            <w:vAlign w:val="center"/>
            <w:hideMark/>
          </w:tcPr>
          <w:p w14:paraId="5823D8A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23C96A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9001.4010</w:t>
            </w:r>
          </w:p>
        </w:tc>
        <w:tc>
          <w:tcPr>
            <w:tcW w:w="5385" w:type="dxa"/>
            <w:vAlign w:val="center"/>
            <w:hideMark/>
          </w:tcPr>
          <w:p w14:paraId="196C5FC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Refractive lenses of a kind used for sight correction</w:t>
            </w:r>
          </w:p>
        </w:tc>
      </w:tr>
      <w:tr w:rsidR="0043492A" w:rsidRPr="0043492A" w14:paraId="65CA308C" w14:textId="77777777" w:rsidTr="0043492A">
        <w:trPr>
          <w:tblCellSpacing w:w="0" w:type="dxa"/>
          <w:jc w:val="center"/>
        </w:trPr>
        <w:tc>
          <w:tcPr>
            <w:tcW w:w="1410" w:type="dxa"/>
            <w:vAlign w:val="center"/>
            <w:hideMark/>
          </w:tcPr>
          <w:p w14:paraId="2D5BC3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457F7B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2DC7D1D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Spectacle lenses of other material:</w:t>
            </w:r>
          </w:p>
        </w:tc>
      </w:tr>
      <w:tr w:rsidR="0043492A" w:rsidRPr="0043492A" w14:paraId="2AFDBEB2" w14:textId="77777777" w:rsidTr="0043492A">
        <w:trPr>
          <w:tblCellSpacing w:w="0" w:type="dxa"/>
          <w:jc w:val="center"/>
        </w:trPr>
        <w:tc>
          <w:tcPr>
            <w:tcW w:w="1410" w:type="dxa"/>
            <w:vAlign w:val="center"/>
            <w:hideMark/>
          </w:tcPr>
          <w:p w14:paraId="18B545F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D4A367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9001.5010</w:t>
            </w:r>
          </w:p>
        </w:tc>
        <w:tc>
          <w:tcPr>
            <w:tcW w:w="5385" w:type="dxa"/>
            <w:vAlign w:val="center"/>
            <w:hideMark/>
          </w:tcPr>
          <w:p w14:paraId="2319AC8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Refractive lenses of a kind used for sight correction</w:t>
            </w:r>
          </w:p>
        </w:tc>
      </w:tr>
      <w:tr w:rsidR="0043492A" w:rsidRPr="0043492A" w14:paraId="5ECE3785" w14:textId="77777777" w:rsidTr="0043492A">
        <w:trPr>
          <w:tblCellSpacing w:w="0" w:type="dxa"/>
          <w:jc w:val="center"/>
        </w:trPr>
        <w:tc>
          <w:tcPr>
            <w:tcW w:w="1410" w:type="dxa"/>
            <w:vAlign w:val="center"/>
            <w:hideMark/>
          </w:tcPr>
          <w:p w14:paraId="638976D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BA147E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655090C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Frames and mountings (of plastic)</w:t>
            </w:r>
          </w:p>
        </w:tc>
      </w:tr>
      <w:tr w:rsidR="0043492A" w:rsidRPr="0043492A" w14:paraId="23624C37" w14:textId="77777777" w:rsidTr="0043492A">
        <w:trPr>
          <w:tblCellSpacing w:w="0" w:type="dxa"/>
          <w:jc w:val="center"/>
        </w:trPr>
        <w:tc>
          <w:tcPr>
            <w:tcW w:w="1410" w:type="dxa"/>
            <w:vAlign w:val="center"/>
            <w:hideMark/>
          </w:tcPr>
          <w:p w14:paraId="2834C96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C1E3C7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9003.1110</w:t>
            </w:r>
          </w:p>
        </w:tc>
        <w:tc>
          <w:tcPr>
            <w:tcW w:w="5385" w:type="dxa"/>
            <w:vAlign w:val="center"/>
            <w:hideMark/>
          </w:tcPr>
          <w:p w14:paraId="7F02A43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Frames for corrective spectacle lenses</w:t>
            </w:r>
          </w:p>
        </w:tc>
      </w:tr>
      <w:tr w:rsidR="0043492A" w:rsidRPr="0043492A" w14:paraId="43DEE882" w14:textId="77777777" w:rsidTr="0043492A">
        <w:trPr>
          <w:tblCellSpacing w:w="0" w:type="dxa"/>
          <w:jc w:val="center"/>
        </w:trPr>
        <w:tc>
          <w:tcPr>
            <w:tcW w:w="1410" w:type="dxa"/>
            <w:vAlign w:val="center"/>
            <w:hideMark/>
          </w:tcPr>
          <w:p w14:paraId="0D128E0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1BE0922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11534DD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Of other materials</w:t>
            </w:r>
          </w:p>
        </w:tc>
      </w:tr>
      <w:tr w:rsidR="0043492A" w:rsidRPr="0043492A" w14:paraId="761A4A63" w14:textId="77777777" w:rsidTr="0043492A">
        <w:trPr>
          <w:tblCellSpacing w:w="0" w:type="dxa"/>
          <w:jc w:val="center"/>
        </w:trPr>
        <w:tc>
          <w:tcPr>
            <w:tcW w:w="1410" w:type="dxa"/>
            <w:vAlign w:val="center"/>
            <w:hideMark/>
          </w:tcPr>
          <w:p w14:paraId="598A992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522ED9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9003.1910</w:t>
            </w:r>
          </w:p>
        </w:tc>
        <w:tc>
          <w:tcPr>
            <w:tcW w:w="5385" w:type="dxa"/>
            <w:vAlign w:val="center"/>
            <w:hideMark/>
          </w:tcPr>
          <w:p w14:paraId="1800E9E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Frames for corrective spectacle lenses</w:t>
            </w:r>
          </w:p>
        </w:tc>
      </w:tr>
      <w:tr w:rsidR="0043492A" w:rsidRPr="0043492A" w14:paraId="695E98D6" w14:textId="77777777" w:rsidTr="0043492A">
        <w:trPr>
          <w:tblCellSpacing w:w="0" w:type="dxa"/>
          <w:jc w:val="center"/>
        </w:trPr>
        <w:tc>
          <w:tcPr>
            <w:tcW w:w="1410" w:type="dxa"/>
            <w:vAlign w:val="center"/>
            <w:hideMark/>
          </w:tcPr>
          <w:p w14:paraId="69A4A16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BD042A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2F9B06B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Parts</w:t>
            </w:r>
          </w:p>
        </w:tc>
      </w:tr>
      <w:tr w:rsidR="0043492A" w:rsidRPr="0043492A" w14:paraId="37848413" w14:textId="77777777" w:rsidTr="0043492A">
        <w:trPr>
          <w:tblCellSpacing w:w="0" w:type="dxa"/>
          <w:jc w:val="center"/>
        </w:trPr>
        <w:tc>
          <w:tcPr>
            <w:tcW w:w="1410" w:type="dxa"/>
            <w:vAlign w:val="center"/>
            <w:hideMark/>
          </w:tcPr>
          <w:p w14:paraId="6D1A469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412406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9003.9010</w:t>
            </w:r>
          </w:p>
        </w:tc>
        <w:tc>
          <w:tcPr>
            <w:tcW w:w="5385" w:type="dxa"/>
            <w:vAlign w:val="center"/>
            <w:hideMark/>
          </w:tcPr>
          <w:p w14:paraId="6B3DA8E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Frames for corrective spectacle lenses</w:t>
            </w:r>
          </w:p>
        </w:tc>
      </w:tr>
      <w:tr w:rsidR="0043492A" w:rsidRPr="0043492A" w14:paraId="3B94895E" w14:textId="77777777" w:rsidTr="0043492A">
        <w:trPr>
          <w:tblCellSpacing w:w="0" w:type="dxa"/>
          <w:jc w:val="center"/>
        </w:trPr>
        <w:tc>
          <w:tcPr>
            <w:tcW w:w="1410" w:type="dxa"/>
            <w:vAlign w:val="center"/>
            <w:hideMark/>
          </w:tcPr>
          <w:p w14:paraId="71CB99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2ACEAF7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9004.9010</w:t>
            </w:r>
          </w:p>
        </w:tc>
        <w:tc>
          <w:tcPr>
            <w:tcW w:w="5385" w:type="dxa"/>
            <w:vAlign w:val="center"/>
            <w:hideMark/>
          </w:tcPr>
          <w:p w14:paraId="562DF17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Spectacle (with refractive lenses of a kind used for the correction of defective vision)</w:t>
            </w:r>
          </w:p>
        </w:tc>
      </w:tr>
      <w:tr w:rsidR="0043492A" w:rsidRPr="0043492A" w14:paraId="4B1F2057" w14:textId="77777777" w:rsidTr="0043492A">
        <w:trPr>
          <w:tblCellSpacing w:w="0" w:type="dxa"/>
          <w:jc w:val="center"/>
        </w:trPr>
        <w:tc>
          <w:tcPr>
            <w:tcW w:w="1410" w:type="dxa"/>
            <w:vAlign w:val="center"/>
            <w:hideMark/>
          </w:tcPr>
          <w:p w14:paraId="4C66A4A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90.21</w:t>
            </w:r>
          </w:p>
        </w:tc>
        <w:tc>
          <w:tcPr>
            <w:tcW w:w="1695" w:type="dxa"/>
            <w:vAlign w:val="center"/>
            <w:hideMark/>
          </w:tcPr>
          <w:p w14:paraId="18C77BC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37E4445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Orthopaedic </w:t>
            </w:r>
            <w:proofErr w:type="gramStart"/>
            <w:r w:rsidRPr="0043492A">
              <w:rPr>
                <w:rFonts w:ascii="Calibri" w:eastAsia="Times New Roman" w:hAnsi="Calibri" w:cs="Calibri"/>
                <w:sz w:val="28"/>
                <w:szCs w:val="28"/>
              </w:rPr>
              <w:t>appliances,   </w:t>
            </w:r>
            <w:proofErr w:type="gramEnd"/>
            <w:r w:rsidRPr="0043492A">
              <w:rPr>
                <w:rFonts w:ascii="Calibri" w:eastAsia="Times New Roman" w:hAnsi="Calibri" w:cs="Calibri"/>
                <w:sz w:val="28"/>
                <w:szCs w:val="28"/>
              </w:rPr>
              <w:t>including crutches,   surgical belts and trusses; splints and other fracture appliance; artificial parts of the body; hearing aids and other appliances which are worn or carried or implanted in the body,   to compensate for a defect or disability</w:t>
            </w:r>
          </w:p>
        </w:tc>
      </w:tr>
      <w:tr w:rsidR="0043492A" w:rsidRPr="0043492A" w14:paraId="685DD7EC" w14:textId="77777777" w:rsidTr="0043492A">
        <w:trPr>
          <w:tblCellSpacing w:w="0" w:type="dxa"/>
          <w:jc w:val="center"/>
        </w:trPr>
        <w:tc>
          <w:tcPr>
            <w:tcW w:w="1410" w:type="dxa"/>
            <w:vAlign w:val="center"/>
            <w:hideMark/>
          </w:tcPr>
          <w:p w14:paraId="042875D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91.01</w:t>
            </w:r>
          </w:p>
        </w:tc>
        <w:tc>
          <w:tcPr>
            <w:tcW w:w="1695" w:type="dxa"/>
            <w:vAlign w:val="center"/>
            <w:hideMark/>
          </w:tcPr>
          <w:p w14:paraId="1F3C55A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68ADA34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Wrist-</w:t>
            </w:r>
            <w:proofErr w:type="gramStart"/>
            <w:r w:rsidRPr="0043492A">
              <w:rPr>
                <w:rFonts w:ascii="Calibri" w:eastAsia="Times New Roman" w:hAnsi="Calibri" w:cs="Calibri"/>
                <w:sz w:val="28"/>
                <w:szCs w:val="28"/>
              </w:rPr>
              <w:t>watches,   </w:t>
            </w:r>
            <w:proofErr w:type="gramEnd"/>
            <w:r w:rsidRPr="0043492A">
              <w:rPr>
                <w:rFonts w:ascii="Calibri" w:eastAsia="Times New Roman" w:hAnsi="Calibri" w:cs="Calibri"/>
                <w:sz w:val="28"/>
                <w:szCs w:val="28"/>
              </w:rPr>
              <w:t>(electrically) operated,   whether or not incorporating a stop watch facility</w:t>
            </w:r>
          </w:p>
        </w:tc>
      </w:tr>
      <w:tr w:rsidR="0043492A" w:rsidRPr="0043492A" w14:paraId="4FAE33C1" w14:textId="77777777" w:rsidTr="0043492A">
        <w:trPr>
          <w:tblCellSpacing w:w="0" w:type="dxa"/>
          <w:jc w:val="center"/>
        </w:trPr>
        <w:tc>
          <w:tcPr>
            <w:tcW w:w="1410" w:type="dxa"/>
            <w:vAlign w:val="center"/>
            <w:hideMark/>
          </w:tcPr>
          <w:p w14:paraId="73315F9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482DCC9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9101.1110</w:t>
            </w:r>
          </w:p>
        </w:tc>
        <w:tc>
          <w:tcPr>
            <w:tcW w:w="5385" w:type="dxa"/>
            <w:vAlign w:val="center"/>
            <w:hideMark/>
          </w:tcPr>
          <w:p w14:paraId="200DE24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Braille watches (With mechanical display only)</w:t>
            </w:r>
          </w:p>
        </w:tc>
      </w:tr>
      <w:tr w:rsidR="0043492A" w:rsidRPr="0043492A" w14:paraId="5E9ED915" w14:textId="77777777" w:rsidTr="0043492A">
        <w:trPr>
          <w:tblCellSpacing w:w="0" w:type="dxa"/>
          <w:jc w:val="center"/>
        </w:trPr>
        <w:tc>
          <w:tcPr>
            <w:tcW w:w="1410" w:type="dxa"/>
            <w:vAlign w:val="center"/>
            <w:hideMark/>
          </w:tcPr>
          <w:p w14:paraId="69043FE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6314D4D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9101.1910</w:t>
            </w:r>
          </w:p>
        </w:tc>
        <w:tc>
          <w:tcPr>
            <w:tcW w:w="5385" w:type="dxa"/>
            <w:vAlign w:val="center"/>
            <w:hideMark/>
          </w:tcPr>
          <w:p w14:paraId="3135237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Braille watches (Other)</w:t>
            </w:r>
          </w:p>
        </w:tc>
      </w:tr>
      <w:tr w:rsidR="0043492A" w:rsidRPr="0043492A" w14:paraId="546240CD" w14:textId="77777777" w:rsidTr="0043492A">
        <w:trPr>
          <w:tblCellSpacing w:w="0" w:type="dxa"/>
          <w:jc w:val="center"/>
        </w:trPr>
        <w:tc>
          <w:tcPr>
            <w:tcW w:w="1410" w:type="dxa"/>
            <w:vAlign w:val="center"/>
            <w:hideMark/>
          </w:tcPr>
          <w:p w14:paraId="0EFAEBB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4B30E92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2E6E313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 wrist-</w:t>
            </w:r>
            <w:proofErr w:type="gramStart"/>
            <w:r w:rsidRPr="0043492A">
              <w:rPr>
                <w:rFonts w:ascii="Calibri" w:eastAsia="Times New Roman" w:hAnsi="Calibri" w:cs="Calibri"/>
                <w:sz w:val="28"/>
                <w:szCs w:val="28"/>
              </w:rPr>
              <w:t>watches,   </w:t>
            </w:r>
            <w:proofErr w:type="gramEnd"/>
            <w:r w:rsidRPr="0043492A">
              <w:rPr>
                <w:rFonts w:ascii="Calibri" w:eastAsia="Times New Roman" w:hAnsi="Calibri" w:cs="Calibri"/>
                <w:sz w:val="28"/>
                <w:szCs w:val="28"/>
              </w:rPr>
              <w:t>whether or not incorporating a stop watch facility</w:t>
            </w:r>
          </w:p>
        </w:tc>
      </w:tr>
      <w:tr w:rsidR="0043492A" w:rsidRPr="0043492A" w14:paraId="5510097C" w14:textId="77777777" w:rsidTr="0043492A">
        <w:trPr>
          <w:tblCellSpacing w:w="0" w:type="dxa"/>
          <w:jc w:val="center"/>
        </w:trPr>
        <w:tc>
          <w:tcPr>
            <w:tcW w:w="1410" w:type="dxa"/>
            <w:vAlign w:val="center"/>
            <w:hideMark/>
          </w:tcPr>
          <w:p w14:paraId="585CD90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w:t>
            </w:r>
          </w:p>
        </w:tc>
        <w:tc>
          <w:tcPr>
            <w:tcW w:w="1695" w:type="dxa"/>
            <w:vAlign w:val="center"/>
            <w:hideMark/>
          </w:tcPr>
          <w:p w14:paraId="7CFFCD1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9101.2110</w:t>
            </w:r>
          </w:p>
        </w:tc>
        <w:tc>
          <w:tcPr>
            <w:tcW w:w="5385" w:type="dxa"/>
            <w:vAlign w:val="center"/>
            <w:hideMark/>
          </w:tcPr>
          <w:p w14:paraId="7C6BF7D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Braille watches (With automatic winding)</w:t>
            </w:r>
          </w:p>
        </w:tc>
      </w:tr>
      <w:tr w:rsidR="0043492A" w:rsidRPr="0043492A" w14:paraId="23E410B2" w14:textId="77777777" w:rsidTr="0043492A">
        <w:trPr>
          <w:tblCellSpacing w:w="0" w:type="dxa"/>
          <w:jc w:val="center"/>
        </w:trPr>
        <w:tc>
          <w:tcPr>
            <w:tcW w:w="1410" w:type="dxa"/>
            <w:vAlign w:val="center"/>
            <w:hideMark/>
          </w:tcPr>
          <w:p w14:paraId="6348C92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A5A386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9101.9110</w:t>
            </w:r>
          </w:p>
        </w:tc>
        <w:tc>
          <w:tcPr>
            <w:tcW w:w="5385" w:type="dxa"/>
            <w:vAlign w:val="center"/>
            <w:hideMark/>
          </w:tcPr>
          <w:p w14:paraId="7232DA0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Braille watches (Electrically operated)</w:t>
            </w:r>
          </w:p>
        </w:tc>
      </w:tr>
      <w:tr w:rsidR="0043492A" w:rsidRPr="0043492A" w14:paraId="0A3AF9C3" w14:textId="77777777" w:rsidTr="0043492A">
        <w:trPr>
          <w:tblCellSpacing w:w="0" w:type="dxa"/>
          <w:jc w:val="center"/>
        </w:trPr>
        <w:tc>
          <w:tcPr>
            <w:tcW w:w="1410" w:type="dxa"/>
            <w:vAlign w:val="center"/>
            <w:hideMark/>
          </w:tcPr>
          <w:p w14:paraId="7F614CC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52CAB55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459BEF5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Wrist-</w:t>
            </w:r>
            <w:proofErr w:type="gramStart"/>
            <w:r w:rsidRPr="0043492A">
              <w:rPr>
                <w:rFonts w:ascii="Calibri" w:eastAsia="Times New Roman" w:hAnsi="Calibri" w:cs="Calibri"/>
                <w:sz w:val="28"/>
                <w:szCs w:val="28"/>
              </w:rPr>
              <w:t>watches,   </w:t>
            </w:r>
            <w:proofErr w:type="gramEnd"/>
            <w:r w:rsidRPr="0043492A">
              <w:rPr>
                <w:rFonts w:ascii="Calibri" w:eastAsia="Times New Roman" w:hAnsi="Calibri" w:cs="Calibri"/>
                <w:sz w:val="28"/>
                <w:szCs w:val="28"/>
              </w:rPr>
              <w:t>electrically operated,   whether or not incorporating a stop watch facility:</w:t>
            </w:r>
          </w:p>
        </w:tc>
      </w:tr>
      <w:tr w:rsidR="0043492A" w:rsidRPr="0043492A" w14:paraId="222844FD" w14:textId="77777777" w:rsidTr="0043492A">
        <w:trPr>
          <w:tblCellSpacing w:w="0" w:type="dxa"/>
          <w:jc w:val="center"/>
        </w:trPr>
        <w:tc>
          <w:tcPr>
            <w:tcW w:w="1410" w:type="dxa"/>
            <w:vAlign w:val="center"/>
            <w:hideMark/>
          </w:tcPr>
          <w:p w14:paraId="138C770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EBFCC9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9102.1110</w:t>
            </w:r>
          </w:p>
        </w:tc>
        <w:tc>
          <w:tcPr>
            <w:tcW w:w="5385" w:type="dxa"/>
            <w:vAlign w:val="center"/>
            <w:hideMark/>
          </w:tcPr>
          <w:p w14:paraId="6F18B6C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Braille watches (With mechanical display only)</w:t>
            </w:r>
          </w:p>
        </w:tc>
      </w:tr>
      <w:tr w:rsidR="0043492A" w:rsidRPr="0043492A" w14:paraId="765C6BE5" w14:textId="77777777" w:rsidTr="0043492A">
        <w:trPr>
          <w:tblCellSpacing w:w="0" w:type="dxa"/>
          <w:jc w:val="center"/>
        </w:trPr>
        <w:tc>
          <w:tcPr>
            <w:tcW w:w="1410" w:type="dxa"/>
            <w:vAlign w:val="center"/>
            <w:hideMark/>
          </w:tcPr>
          <w:p w14:paraId="7DEB51F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47B5139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9102.1910</w:t>
            </w:r>
          </w:p>
        </w:tc>
        <w:tc>
          <w:tcPr>
            <w:tcW w:w="5385" w:type="dxa"/>
            <w:vAlign w:val="center"/>
            <w:hideMark/>
          </w:tcPr>
          <w:p w14:paraId="08BDD9E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Braille watches (Other)</w:t>
            </w:r>
          </w:p>
        </w:tc>
      </w:tr>
      <w:tr w:rsidR="0043492A" w:rsidRPr="0043492A" w14:paraId="306BBE9E" w14:textId="77777777" w:rsidTr="0043492A">
        <w:trPr>
          <w:tblCellSpacing w:w="0" w:type="dxa"/>
          <w:jc w:val="center"/>
        </w:trPr>
        <w:tc>
          <w:tcPr>
            <w:tcW w:w="1410" w:type="dxa"/>
            <w:vAlign w:val="center"/>
            <w:hideMark/>
          </w:tcPr>
          <w:p w14:paraId="52A4244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7E0FB96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5385" w:type="dxa"/>
            <w:vAlign w:val="center"/>
            <w:hideMark/>
          </w:tcPr>
          <w:p w14:paraId="3C47FAC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Other wrist-</w:t>
            </w:r>
            <w:proofErr w:type="gramStart"/>
            <w:r w:rsidRPr="0043492A">
              <w:rPr>
                <w:rFonts w:ascii="Calibri" w:eastAsia="Times New Roman" w:hAnsi="Calibri" w:cs="Calibri"/>
                <w:sz w:val="28"/>
                <w:szCs w:val="28"/>
              </w:rPr>
              <w:t>watches,   </w:t>
            </w:r>
            <w:proofErr w:type="gramEnd"/>
            <w:r w:rsidRPr="0043492A">
              <w:rPr>
                <w:rFonts w:ascii="Calibri" w:eastAsia="Times New Roman" w:hAnsi="Calibri" w:cs="Calibri"/>
                <w:sz w:val="28"/>
                <w:szCs w:val="28"/>
              </w:rPr>
              <w:t>whether or not incorporating a stop watch facility</w:t>
            </w:r>
          </w:p>
        </w:tc>
      </w:tr>
      <w:tr w:rsidR="0043492A" w:rsidRPr="0043492A" w14:paraId="2700A34E" w14:textId="77777777" w:rsidTr="0043492A">
        <w:trPr>
          <w:tblCellSpacing w:w="0" w:type="dxa"/>
          <w:jc w:val="center"/>
        </w:trPr>
        <w:tc>
          <w:tcPr>
            <w:tcW w:w="1410" w:type="dxa"/>
            <w:vAlign w:val="center"/>
            <w:hideMark/>
          </w:tcPr>
          <w:p w14:paraId="307C7A9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32776F0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9102.2110</w:t>
            </w:r>
          </w:p>
        </w:tc>
        <w:tc>
          <w:tcPr>
            <w:tcW w:w="5385" w:type="dxa"/>
            <w:vAlign w:val="center"/>
            <w:hideMark/>
          </w:tcPr>
          <w:p w14:paraId="2AEB7BF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Braille watches (With automatic winding)</w:t>
            </w:r>
          </w:p>
        </w:tc>
      </w:tr>
      <w:tr w:rsidR="0043492A" w:rsidRPr="0043492A" w14:paraId="24FE648F" w14:textId="77777777" w:rsidTr="0043492A">
        <w:trPr>
          <w:tblCellSpacing w:w="0" w:type="dxa"/>
          <w:jc w:val="center"/>
        </w:trPr>
        <w:tc>
          <w:tcPr>
            <w:tcW w:w="1410" w:type="dxa"/>
            <w:vAlign w:val="center"/>
            <w:hideMark/>
          </w:tcPr>
          <w:p w14:paraId="5E85AD9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49626EC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9102.9110</w:t>
            </w:r>
          </w:p>
        </w:tc>
        <w:tc>
          <w:tcPr>
            <w:tcW w:w="5385" w:type="dxa"/>
            <w:vAlign w:val="center"/>
            <w:hideMark/>
          </w:tcPr>
          <w:p w14:paraId="60407CB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Braille watches (Electrically operated)</w:t>
            </w:r>
          </w:p>
        </w:tc>
      </w:tr>
      <w:tr w:rsidR="0043492A" w:rsidRPr="0043492A" w14:paraId="260A9C2C" w14:textId="77777777" w:rsidTr="0043492A">
        <w:trPr>
          <w:tblCellSpacing w:w="0" w:type="dxa"/>
          <w:jc w:val="center"/>
        </w:trPr>
        <w:tc>
          <w:tcPr>
            <w:tcW w:w="1410" w:type="dxa"/>
            <w:vAlign w:val="center"/>
            <w:hideMark/>
          </w:tcPr>
          <w:p w14:paraId="4E648C2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1695" w:type="dxa"/>
            <w:vAlign w:val="center"/>
            <w:hideMark/>
          </w:tcPr>
          <w:p w14:paraId="0260A11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9102.9910</w:t>
            </w:r>
          </w:p>
        </w:tc>
        <w:tc>
          <w:tcPr>
            <w:tcW w:w="5385" w:type="dxa"/>
            <w:vAlign w:val="center"/>
            <w:hideMark/>
          </w:tcPr>
          <w:p w14:paraId="50108D5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Braille watches (Other)</w:t>
            </w:r>
          </w:p>
        </w:tc>
      </w:tr>
    </w:tbl>
    <w:p w14:paraId="0016078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IV</w:t>
      </w:r>
      <w:r w:rsidRPr="0043492A">
        <w:rPr>
          <w:rFonts w:ascii="Calibri" w:eastAsia="Times New Roman" w:hAnsi="Calibri" w:cs="Calibri"/>
          <w:b/>
          <w:bCs/>
          <w:sz w:val="28"/>
          <w:szCs w:val="28"/>
        </w:rPr>
        <w:br/>
        <w:t>GOODS NOT EXEMPT FROM PAYMENT OF VALUE-ADDED TAX</w:t>
      </w:r>
    </w:p>
    <w:p w14:paraId="682A5FD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The goods which fall under any item or heading, as contemplated in the Customs Act, and are not mentioned in the </w:t>
      </w:r>
      <w:r w:rsidRPr="0043492A">
        <w:rPr>
          <w:rFonts w:ascii="Calibri" w:eastAsia="Times New Roman" w:hAnsi="Calibri" w:cs="Calibri"/>
          <w:i/>
          <w:iCs/>
          <w:sz w:val="28"/>
          <w:szCs w:val="28"/>
        </w:rPr>
        <w:t>First Schedule</w:t>
      </w:r>
      <w:r w:rsidRPr="0043492A">
        <w:rPr>
          <w:rFonts w:ascii="Calibri" w:eastAsia="Times New Roman" w:hAnsi="Calibri" w:cs="Calibri"/>
          <w:sz w:val="28"/>
          <w:szCs w:val="28"/>
        </w:rPr>
        <w:t xml:space="preserve">, </w:t>
      </w:r>
      <w:r w:rsidRPr="0043492A">
        <w:rPr>
          <w:rFonts w:ascii="Calibri" w:eastAsia="Times New Roman" w:hAnsi="Calibri" w:cs="Calibri"/>
          <w:i/>
          <w:iCs/>
          <w:sz w:val="28"/>
          <w:szCs w:val="28"/>
        </w:rPr>
        <w:t>Second Schedule</w:t>
      </w:r>
      <w:r w:rsidRPr="0043492A">
        <w:rPr>
          <w:rFonts w:ascii="Calibri" w:eastAsia="Times New Roman" w:hAnsi="Calibri" w:cs="Calibri"/>
          <w:sz w:val="28"/>
          <w:szCs w:val="28"/>
        </w:rPr>
        <w:t xml:space="preserve"> in Parts I, II, III shall be charged value-added tax at the rate of </w:t>
      </w:r>
      <w:r w:rsidRPr="0043492A">
        <w:rPr>
          <w:rFonts w:ascii="Calibri" w:eastAsia="Times New Roman" w:hAnsi="Calibri" w:cs="Calibri"/>
          <w:b/>
          <w:bCs/>
          <w:sz w:val="28"/>
          <w:szCs w:val="28"/>
        </w:rPr>
        <w:t xml:space="preserve">fifteen </w:t>
      </w:r>
      <w:r w:rsidRPr="0043492A">
        <w:rPr>
          <w:rFonts w:ascii="Calibri" w:eastAsia="Times New Roman" w:hAnsi="Calibri" w:cs="Calibri"/>
          <w:b/>
          <w:bCs/>
          <w:i/>
          <w:iCs/>
          <w:sz w:val="28"/>
          <w:szCs w:val="28"/>
        </w:rPr>
        <w:t>per centum (15%)</w:t>
      </w:r>
      <w:r w:rsidRPr="0043492A">
        <w:rPr>
          <w:rFonts w:ascii="Calibri" w:eastAsia="Times New Roman" w:hAnsi="Calibri" w:cs="Calibri"/>
          <w:b/>
          <w:bCs/>
          <w:sz w:val="28"/>
          <w:szCs w:val="28"/>
        </w:rPr>
        <w:t>.</w:t>
      </w:r>
    </w:p>
    <w:p w14:paraId="3CAC7B2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V</w:t>
      </w:r>
    </w:p>
    <w:p w14:paraId="3FFC59E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ZERO RATE: SUPPLY OF PIPELINE TRANSPORTATION SERVICE</w:t>
      </w:r>
    </w:p>
    <w:p w14:paraId="4F130176"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inserted by SI 2 of 2007 w.e.f. 1st </w:t>
      </w:r>
      <w:proofErr w:type="gramStart"/>
      <w:r w:rsidRPr="0043492A">
        <w:rPr>
          <w:rFonts w:ascii="Calibri" w:eastAsia="Times New Roman" w:hAnsi="Calibri" w:cs="Calibri"/>
          <w:color w:val="808080"/>
        </w:rPr>
        <w:t>January ,</w:t>
      </w:r>
      <w:proofErr w:type="gramEnd"/>
      <w:r w:rsidRPr="0043492A">
        <w:rPr>
          <w:rFonts w:ascii="Calibri" w:eastAsia="Times New Roman" w:hAnsi="Calibri" w:cs="Calibri"/>
          <w:color w:val="808080"/>
        </w:rPr>
        <w:t xml:space="preserve"> 2007; then deleted and substituted by SI 154/16 gazetted on the 30</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December,2016</w:t>
      </w:r>
    </w:p>
    <w:p w14:paraId="272BEB5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 xml:space="preserve">(1)    Supply of pipeline transportation, storage and handling services for the purposes of delivery of fuel through the pipeline with effect from the </w:t>
      </w:r>
      <w:r w:rsidRPr="0043492A">
        <w:rPr>
          <w:rFonts w:ascii="Calibri" w:eastAsia="Times New Roman" w:hAnsi="Calibri" w:cs="Calibri"/>
          <w:b/>
          <w:bCs/>
          <w:sz w:val="28"/>
          <w:szCs w:val="28"/>
        </w:rPr>
        <w:t>2</w:t>
      </w:r>
      <w:r w:rsidRPr="0043492A">
        <w:rPr>
          <w:rFonts w:ascii="Calibri" w:eastAsia="Times New Roman" w:hAnsi="Calibri" w:cs="Calibri"/>
          <w:b/>
          <w:bCs/>
          <w:sz w:val="20"/>
          <w:szCs w:val="20"/>
          <w:vertAlign w:val="superscript"/>
        </w:rPr>
        <w:t>nd</w:t>
      </w:r>
      <w:r w:rsidRPr="0043492A">
        <w:rPr>
          <w:rFonts w:ascii="Calibri" w:eastAsia="Times New Roman" w:hAnsi="Calibri" w:cs="Calibri"/>
          <w:b/>
          <w:bCs/>
          <w:sz w:val="28"/>
          <w:szCs w:val="28"/>
        </w:rPr>
        <w:t xml:space="preserve"> </w:t>
      </w:r>
      <w:proofErr w:type="gramStart"/>
      <w:r w:rsidRPr="0043492A">
        <w:rPr>
          <w:rFonts w:ascii="Calibri" w:eastAsia="Times New Roman" w:hAnsi="Calibri" w:cs="Calibri"/>
          <w:b/>
          <w:bCs/>
          <w:sz w:val="28"/>
          <w:szCs w:val="28"/>
        </w:rPr>
        <w:t>February,</w:t>
      </w:r>
      <w:proofErr w:type="gramEnd"/>
      <w:r w:rsidRPr="0043492A">
        <w:rPr>
          <w:rFonts w:ascii="Calibri" w:eastAsia="Times New Roman" w:hAnsi="Calibri" w:cs="Calibri"/>
          <w:b/>
          <w:bCs/>
          <w:sz w:val="28"/>
          <w:szCs w:val="28"/>
        </w:rPr>
        <w:t xml:space="preserve"> 2009.</w:t>
      </w:r>
    </w:p>
    <w:p w14:paraId="5AEFB8B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Part VI</w:t>
      </w:r>
    </w:p>
    <w:p w14:paraId="398E8EC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ZERO RATE: SUPPLY OF GOLD TO FIDELITY PRINTERS AND REFINERIES</w:t>
      </w:r>
    </w:p>
    <w:p w14:paraId="2D089F58"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inserted by SI 154/16 gazetted on the 30</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December,2016</w:t>
      </w:r>
    </w:p>
    <w:p w14:paraId="3ED5C32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(1)    All supplies of Gold to Fidelity Printers and Refineries.</w:t>
      </w:r>
    </w:p>
    <w:p w14:paraId="29AC238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lastRenderedPageBreak/>
        <w:t>Part VII</w:t>
      </w:r>
    </w:p>
    <w:p w14:paraId="4BDCD28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ZERO RATE: SUPPLY OF FOOD AND BEVERAGES AS PART OF PACKAGED ACCOMODATION</w:t>
      </w:r>
    </w:p>
    <w:p w14:paraId="7184897C"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inserted by SI 97/17 gazetted on the 25</w:t>
      </w:r>
      <w:r w:rsidRPr="0043492A">
        <w:rPr>
          <w:rFonts w:ascii="Calibri" w:eastAsia="Times New Roman" w:hAnsi="Calibri" w:cs="Calibri"/>
          <w:color w:val="808080"/>
          <w:sz w:val="20"/>
          <w:szCs w:val="20"/>
          <w:vertAlign w:val="superscript"/>
        </w:rPr>
        <w:t>th</w:t>
      </w:r>
      <w:r w:rsidRPr="0043492A">
        <w:rPr>
          <w:rFonts w:ascii="Calibri" w:eastAsia="Times New Roman" w:hAnsi="Calibri" w:cs="Calibri"/>
          <w:color w:val="808080"/>
        </w:rPr>
        <w:t xml:space="preserve"> August,2017</w:t>
      </w:r>
    </w:p>
    <w:p w14:paraId="049B461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 xml:space="preserve">The supply of food and beverages as part of packaged accomodation for the period </w:t>
      </w:r>
      <w:r w:rsidRPr="0043492A">
        <w:rPr>
          <w:rFonts w:ascii="Calibri" w:eastAsia="Times New Roman" w:hAnsi="Calibri" w:cs="Calibri"/>
          <w:b/>
          <w:bCs/>
          <w:sz w:val="28"/>
          <w:szCs w:val="28"/>
        </w:rPr>
        <w:t>February 2009</w:t>
      </w:r>
      <w:r w:rsidRPr="0043492A">
        <w:rPr>
          <w:rFonts w:ascii="Calibri" w:eastAsia="Times New Roman" w:hAnsi="Calibri" w:cs="Calibri"/>
          <w:sz w:val="28"/>
          <w:szCs w:val="28"/>
        </w:rPr>
        <w:t xml:space="preserve"> to </w:t>
      </w:r>
      <w:r w:rsidRPr="0043492A">
        <w:rPr>
          <w:rFonts w:ascii="Calibri" w:eastAsia="Times New Roman" w:hAnsi="Calibri" w:cs="Calibri"/>
          <w:b/>
          <w:bCs/>
          <w:sz w:val="28"/>
          <w:szCs w:val="28"/>
        </w:rPr>
        <w:t>December 2015</w:t>
      </w:r>
      <w:r w:rsidRPr="0043492A">
        <w:rPr>
          <w:rFonts w:ascii="Calibri" w:eastAsia="Times New Roman" w:hAnsi="Calibri" w:cs="Calibri"/>
          <w:sz w:val="28"/>
          <w:szCs w:val="28"/>
        </w:rPr>
        <w:t>.</w:t>
      </w:r>
    </w:p>
    <w:p w14:paraId="53DCDDD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THIRD SCHEDULE</w:t>
      </w:r>
    </w:p>
    <w:p w14:paraId="5B38244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w:t>
      </w:r>
      <w:hyperlink r:id="rId181" w:anchor="2" w:tooltip="#2" w:history="1">
        <w:r w:rsidRPr="0043492A">
          <w:rPr>
            <w:rFonts w:ascii="Calibri" w:eastAsia="Times New Roman" w:hAnsi="Calibri" w:cs="Calibri"/>
            <w:i/>
            <w:iCs/>
            <w:color w:val="0000FF"/>
            <w:sz w:val="28"/>
            <w:szCs w:val="28"/>
            <w:u w:val="single"/>
          </w:rPr>
          <w:t>Sections 2</w:t>
        </w:r>
      </w:hyperlink>
      <w:r w:rsidRPr="0043492A">
        <w:rPr>
          <w:rFonts w:ascii="Calibri" w:eastAsia="Times New Roman" w:hAnsi="Calibri" w:cs="Calibri"/>
          <w:i/>
          <w:iCs/>
          <w:sz w:val="28"/>
          <w:szCs w:val="28"/>
        </w:rPr>
        <w:t xml:space="preserve">, </w:t>
      </w:r>
      <w:hyperlink r:id="rId182" w:anchor="3.1" w:tooltip="#3.1" w:history="1">
        <w:r w:rsidRPr="0043492A">
          <w:rPr>
            <w:rFonts w:ascii="Calibri" w:eastAsia="Times New Roman" w:hAnsi="Calibri" w:cs="Calibri"/>
            <w:i/>
            <w:iCs/>
            <w:color w:val="0000FF"/>
            <w:sz w:val="28"/>
            <w:szCs w:val="28"/>
            <w:u w:val="single"/>
          </w:rPr>
          <w:t>3(1)</w:t>
        </w:r>
      </w:hyperlink>
      <w:r w:rsidRPr="0043492A">
        <w:rPr>
          <w:rFonts w:ascii="Calibri" w:eastAsia="Times New Roman" w:hAnsi="Calibri" w:cs="Calibri"/>
          <w:i/>
          <w:iCs/>
          <w:sz w:val="28"/>
          <w:szCs w:val="28"/>
        </w:rPr>
        <w:t xml:space="preserve">, </w:t>
      </w:r>
      <w:hyperlink r:id="rId183" w:anchor="4.1" w:tooltip="#4.1" w:history="1">
        <w:r w:rsidRPr="0043492A">
          <w:rPr>
            <w:rFonts w:ascii="Calibri" w:eastAsia="Times New Roman" w:hAnsi="Calibri" w:cs="Calibri"/>
            <w:i/>
            <w:iCs/>
            <w:color w:val="0000FF"/>
            <w:sz w:val="28"/>
            <w:szCs w:val="28"/>
            <w:u w:val="single"/>
          </w:rPr>
          <w:t>4(1)</w:t>
        </w:r>
      </w:hyperlink>
      <w:r w:rsidRPr="0043492A">
        <w:rPr>
          <w:rFonts w:ascii="Calibri" w:eastAsia="Times New Roman" w:hAnsi="Calibri" w:cs="Calibri"/>
          <w:i/>
          <w:iCs/>
          <w:sz w:val="28"/>
          <w:szCs w:val="28"/>
        </w:rPr>
        <w:t xml:space="preserve">, </w:t>
      </w:r>
      <w:hyperlink r:id="rId184" w:anchor="4.3" w:tooltip="#4.3" w:history="1">
        <w:r w:rsidRPr="0043492A">
          <w:rPr>
            <w:rFonts w:ascii="Calibri" w:eastAsia="Times New Roman" w:hAnsi="Calibri" w:cs="Calibri"/>
            <w:i/>
            <w:iCs/>
            <w:color w:val="0000FF"/>
            <w:sz w:val="28"/>
            <w:szCs w:val="28"/>
            <w:u w:val="single"/>
          </w:rPr>
          <w:t>4(3)</w:t>
        </w:r>
      </w:hyperlink>
      <w:r w:rsidRPr="0043492A">
        <w:rPr>
          <w:rFonts w:ascii="Calibri" w:eastAsia="Times New Roman" w:hAnsi="Calibri" w:cs="Calibri"/>
          <w:i/>
          <w:iCs/>
          <w:sz w:val="28"/>
          <w:szCs w:val="28"/>
        </w:rPr>
        <w:t xml:space="preserve">, </w:t>
      </w:r>
      <w:hyperlink r:id="rId185" w:anchor="5.2" w:tooltip="#5.2" w:history="1">
        <w:r w:rsidRPr="0043492A">
          <w:rPr>
            <w:rFonts w:ascii="Calibri" w:eastAsia="Times New Roman" w:hAnsi="Calibri" w:cs="Calibri"/>
            <w:i/>
            <w:iCs/>
            <w:color w:val="0000FF"/>
            <w:sz w:val="28"/>
            <w:szCs w:val="28"/>
            <w:u w:val="single"/>
          </w:rPr>
          <w:t>5(2)</w:t>
        </w:r>
      </w:hyperlink>
      <w:r w:rsidRPr="0043492A">
        <w:rPr>
          <w:rFonts w:ascii="Calibri" w:eastAsia="Times New Roman" w:hAnsi="Calibri" w:cs="Calibri"/>
          <w:i/>
          <w:iCs/>
          <w:sz w:val="28"/>
          <w:szCs w:val="28"/>
        </w:rPr>
        <w:t xml:space="preserve">, </w:t>
      </w:r>
      <w:hyperlink r:id="rId186" w:anchor="6.c" w:tooltip="#6.c" w:history="1">
        <w:r w:rsidRPr="0043492A">
          <w:rPr>
            <w:rFonts w:ascii="Calibri" w:eastAsia="Times New Roman" w:hAnsi="Calibri" w:cs="Calibri"/>
            <w:i/>
            <w:iCs/>
            <w:color w:val="0000FF"/>
            <w:sz w:val="28"/>
            <w:szCs w:val="28"/>
            <w:u w:val="single"/>
          </w:rPr>
          <w:t>6 (c)</w:t>
        </w:r>
      </w:hyperlink>
      <w:r w:rsidRPr="0043492A">
        <w:rPr>
          <w:rFonts w:ascii="Calibri" w:eastAsia="Times New Roman" w:hAnsi="Calibri" w:cs="Calibri"/>
          <w:i/>
          <w:iCs/>
          <w:sz w:val="28"/>
          <w:szCs w:val="28"/>
        </w:rPr>
        <w:t xml:space="preserve">, </w:t>
      </w:r>
      <w:hyperlink r:id="rId187" w:anchor="7" w:tooltip="#7" w:history="1">
        <w:r w:rsidRPr="0043492A">
          <w:rPr>
            <w:rFonts w:ascii="Calibri" w:eastAsia="Times New Roman" w:hAnsi="Calibri" w:cs="Calibri"/>
            <w:i/>
            <w:iCs/>
            <w:color w:val="0000FF"/>
            <w:sz w:val="28"/>
            <w:szCs w:val="28"/>
            <w:u w:val="single"/>
          </w:rPr>
          <w:t>7</w:t>
        </w:r>
      </w:hyperlink>
      <w:r w:rsidRPr="0043492A">
        <w:rPr>
          <w:rFonts w:ascii="Calibri" w:eastAsia="Times New Roman" w:hAnsi="Calibri" w:cs="Calibri"/>
          <w:i/>
          <w:iCs/>
          <w:sz w:val="28"/>
          <w:szCs w:val="28"/>
        </w:rPr>
        <w:t xml:space="preserve">, </w:t>
      </w:r>
      <w:hyperlink r:id="rId188" w:anchor="8.1" w:tooltip="#8.1" w:history="1">
        <w:r w:rsidRPr="0043492A">
          <w:rPr>
            <w:rFonts w:ascii="Calibri" w:eastAsia="Times New Roman" w:hAnsi="Calibri" w:cs="Calibri"/>
            <w:i/>
            <w:iCs/>
            <w:color w:val="0000FF"/>
            <w:sz w:val="28"/>
            <w:szCs w:val="28"/>
            <w:u w:val="single"/>
          </w:rPr>
          <w:t>8(1)</w:t>
        </w:r>
      </w:hyperlink>
      <w:r w:rsidRPr="0043492A">
        <w:rPr>
          <w:rFonts w:ascii="Calibri" w:eastAsia="Times New Roman" w:hAnsi="Calibri" w:cs="Calibri"/>
          <w:i/>
          <w:iCs/>
          <w:sz w:val="28"/>
          <w:szCs w:val="28"/>
        </w:rPr>
        <w:t xml:space="preserve">, </w:t>
      </w:r>
      <w:hyperlink r:id="rId189" w:anchor="8.2" w:tooltip="#8.2" w:history="1">
        <w:r w:rsidRPr="0043492A">
          <w:rPr>
            <w:rFonts w:ascii="Calibri" w:eastAsia="Times New Roman" w:hAnsi="Calibri" w:cs="Calibri"/>
            <w:i/>
            <w:iCs/>
            <w:color w:val="0000FF"/>
            <w:sz w:val="28"/>
            <w:szCs w:val="28"/>
            <w:u w:val="single"/>
          </w:rPr>
          <w:t>8(2)</w:t>
        </w:r>
      </w:hyperlink>
      <w:r w:rsidRPr="0043492A">
        <w:rPr>
          <w:rFonts w:ascii="Calibri" w:eastAsia="Times New Roman" w:hAnsi="Calibri" w:cs="Calibri"/>
          <w:i/>
          <w:iCs/>
          <w:sz w:val="28"/>
          <w:szCs w:val="28"/>
        </w:rPr>
        <w:t xml:space="preserve">, </w:t>
      </w:r>
      <w:hyperlink r:id="rId190" w:anchor="18.1.b" w:tooltip="#18.1.b" w:history="1">
        <w:r w:rsidRPr="0043492A">
          <w:rPr>
            <w:rFonts w:ascii="Calibri" w:eastAsia="Times New Roman" w:hAnsi="Calibri" w:cs="Calibri"/>
            <w:i/>
            <w:iCs/>
            <w:color w:val="0000FF"/>
            <w:sz w:val="28"/>
            <w:szCs w:val="28"/>
            <w:u w:val="single"/>
          </w:rPr>
          <w:t>18 (1) (b)</w:t>
        </w:r>
      </w:hyperlink>
      <w:r w:rsidRPr="0043492A">
        <w:rPr>
          <w:rFonts w:ascii="Calibri" w:eastAsia="Times New Roman" w:hAnsi="Calibri" w:cs="Calibri"/>
          <w:i/>
          <w:iCs/>
          <w:sz w:val="28"/>
          <w:szCs w:val="28"/>
        </w:rPr>
        <w:t xml:space="preserve">, </w:t>
      </w:r>
      <w:hyperlink r:id="rId191" w:anchor="24" w:tooltip="#24" w:history="1">
        <w:r w:rsidRPr="0043492A">
          <w:rPr>
            <w:rFonts w:ascii="Calibri" w:eastAsia="Times New Roman" w:hAnsi="Calibri" w:cs="Calibri"/>
            <w:i/>
            <w:iCs/>
            <w:color w:val="0000FF"/>
            <w:sz w:val="28"/>
            <w:szCs w:val="28"/>
            <w:u w:val="single"/>
          </w:rPr>
          <w:t>24</w:t>
        </w:r>
      </w:hyperlink>
      <w:r w:rsidRPr="0043492A">
        <w:rPr>
          <w:rFonts w:ascii="Calibri" w:eastAsia="Times New Roman" w:hAnsi="Calibri" w:cs="Calibri"/>
          <w:i/>
          <w:iCs/>
          <w:sz w:val="28"/>
          <w:szCs w:val="28"/>
        </w:rPr>
        <w:t>, and 25</w:t>
      </w:r>
      <w:r w:rsidRPr="0043492A">
        <w:rPr>
          <w:rFonts w:ascii="Calibri" w:eastAsia="Times New Roman" w:hAnsi="Calibri" w:cs="Calibri"/>
          <w:sz w:val="28"/>
          <w:szCs w:val="28"/>
        </w:rPr>
        <w:t>)</w:t>
      </w:r>
      <w:r w:rsidRPr="0043492A">
        <w:rPr>
          <w:rFonts w:ascii="Calibri" w:eastAsia="Times New Roman" w:hAnsi="Calibri" w:cs="Calibri"/>
          <w:sz w:val="28"/>
          <w:szCs w:val="28"/>
        </w:rPr>
        <w:br/>
      </w:r>
      <w:r w:rsidRPr="0043492A">
        <w:rPr>
          <w:rFonts w:ascii="Calibri" w:eastAsia="Times New Roman" w:hAnsi="Calibri" w:cs="Calibri"/>
          <w:b/>
          <w:bCs/>
          <w:sz w:val="28"/>
          <w:szCs w:val="28"/>
        </w:rPr>
        <w:t>List of Value Added Tax forms</w:t>
      </w:r>
    </w:p>
    <w:p w14:paraId="13D48C1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i/>
          <w:iCs/>
          <w:sz w:val="28"/>
          <w:szCs w:val="28"/>
        </w:rPr>
        <w:t>Name of document</w:t>
      </w:r>
      <w:r w:rsidRPr="0043492A">
        <w:rPr>
          <w:rFonts w:ascii="Calibri" w:eastAsia="Times New Roman" w:hAnsi="Calibri" w:cs="Calibri"/>
          <w:sz w:val="28"/>
          <w:szCs w:val="28"/>
        </w:rPr>
        <w:t>    </w:t>
      </w:r>
      <w:r w:rsidRPr="0043492A">
        <w:rPr>
          <w:rFonts w:ascii="Calibri" w:eastAsia="Times New Roman" w:hAnsi="Calibri" w:cs="Calibri"/>
          <w:i/>
          <w:iCs/>
          <w:sz w:val="28"/>
          <w:szCs w:val="28"/>
        </w:rPr>
        <w:t>Form number</w:t>
      </w:r>
    </w:p>
    <w:p w14:paraId="5C0F0F1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Application for a new registration    </w:t>
      </w:r>
      <w:r w:rsidRPr="0043492A">
        <w:rPr>
          <w:rFonts w:ascii="Calibri" w:eastAsia="Times New Roman" w:hAnsi="Calibri" w:cs="Calibri"/>
          <w:b/>
          <w:bCs/>
          <w:sz w:val="28"/>
          <w:szCs w:val="28"/>
        </w:rPr>
        <w:t>REV 1</w:t>
      </w:r>
    </w:p>
    <w:p w14:paraId="48C2E329"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Amended by SI 171/13 by the deletion and substitution of the Form REV 1 w.e.f. 31st December,2013</w:t>
      </w:r>
    </w:p>
    <w:p w14:paraId="779174C2" w14:textId="77777777" w:rsidR="0043492A" w:rsidRPr="0043492A" w:rsidRDefault="0043492A" w:rsidP="0043492A">
      <w:pPr>
        <w:spacing w:after="150" w:line="240" w:lineRule="auto"/>
        <w:rPr>
          <w:rFonts w:ascii="Calibri" w:eastAsia="Times New Roman" w:hAnsi="Calibri" w:cs="Calibri"/>
          <w:sz w:val="28"/>
          <w:szCs w:val="28"/>
        </w:rPr>
      </w:pPr>
      <w:proofErr w:type="gramStart"/>
      <w:r w:rsidRPr="0043492A">
        <w:rPr>
          <w:rFonts w:ascii="Calibri" w:eastAsia="Times New Roman" w:hAnsi="Calibri" w:cs="Calibri"/>
          <w:sz w:val="28"/>
          <w:szCs w:val="28"/>
        </w:rPr>
        <w:t>Particulars of</w:t>
      </w:r>
      <w:proofErr w:type="gramEnd"/>
      <w:r w:rsidRPr="0043492A">
        <w:rPr>
          <w:rFonts w:ascii="Calibri" w:eastAsia="Times New Roman" w:hAnsi="Calibri" w:cs="Calibri"/>
          <w:sz w:val="28"/>
          <w:szCs w:val="28"/>
        </w:rPr>
        <w:t xml:space="preserve"> officials    VAT 3</w:t>
      </w:r>
    </w:p>
    <w:p w14:paraId="223920A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Change of status    VAT 4</w:t>
      </w:r>
    </w:p>
    <w:p w14:paraId="04A668F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Application for cancellation of registration    VAT 5</w:t>
      </w:r>
    </w:p>
    <w:p w14:paraId="7F16358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Certificate of registration    VAT 6</w:t>
      </w:r>
    </w:p>
    <w:p w14:paraId="120F8B4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Return for remittance of value added tax    VAT 7</w:t>
      </w:r>
    </w:p>
    <w:p w14:paraId="795EEE8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Special return for remittance of value added tax    VAT 8</w:t>
      </w:r>
    </w:p>
    <w:p w14:paraId="49F23CD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Declaration in respect of services imported into Zimbabwe    VAT 9</w:t>
      </w:r>
    </w:p>
    <w:p w14:paraId="6D14BEC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Refund claim form    VAT 10</w:t>
      </w:r>
    </w:p>
    <w:p w14:paraId="4FE7946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Refund claim processing form    VAT 11</w:t>
      </w:r>
    </w:p>
    <w:p w14:paraId="0234678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Refund claims rejection    VAT 12</w:t>
      </w:r>
    </w:p>
    <w:p w14:paraId="2F740CB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Summary of refund claims    VAT 13</w:t>
      </w:r>
    </w:p>
    <w:p w14:paraId="1218B98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Refund claim processing form from </w:t>
      </w:r>
      <w:proofErr w:type="gramStart"/>
      <w:r w:rsidRPr="0043492A">
        <w:rPr>
          <w:rFonts w:ascii="Calibri" w:eastAsia="Times New Roman" w:hAnsi="Calibri" w:cs="Calibri"/>
          <w:sz w:val="28"/>
          <w:szCs w:val="28"/>
        </w:rPr>
        <w:t>diplomats,   </w:t>
      </w:r>
      <w:proofErr w:type="gramEnd"/>
      <w:r w:rsidRPr="0043492A">
        <w:rPr>
          <w:rFonts w:ascii="Calibri" w:eastAsia="Times New Roman" w:hAnsi="Calibri" w:cs="Calibri"/>
          <w:sz w:val="28"/>
          <w:szCs w:val="28"/>
        </w:rPr>
        <w:t>diplomatic and consular missions    VAT 14</w:t>
      </w:r>
    </w:p>
    <w:p w14:paraId="5993245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Recovery of tax from third parties (Notice of appointment of </w:t>
      </w:r>
      <w:proofErr w:type="gramStart"/>
      <w:r w:rsidRPr="0043492A">
        <w:rPr>
          <w:rFonts w:ascii="Calibri" w:eastAsia="Times New Roman" w:hAnsi="Calibri" w:cs="Calibri"/>
          <w:sz w:val="28"/>
          <w:szCs w:val="28"/>
        </w:rPr>
        <w:t>agent)   </w:t>
      </w:r>
      <w:proofErr w:type="gramEnd"/>
      <w:r w:rsidRPr="0043492A">
        <w:rPr>
          <w:rFonts w:ascii="Calibri" w:eastAsia="Times New Roman" w:hAnsi="Calibri" w:cs="Calibri"/>
          <w:sz w:val="28"/>
          <w:szCs w:val="28"/>
        </w:rPr>
        <w:t> VAT 15</w:t>
      </w:r>
    </w:p>
    <w:p w14:paraId="7CE73BA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Payments received without VAT Return Form    VAT 16</w:t>
      </w:r>
    </w:p>
    <w:p w14:paraId="4DE8927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 xml:space="preserve">Claim in respect of VAT due and payable by </w:t>
      </w:r>
      <w:proofErr w:type="gramStart"/>
      <w:r w:rsidRPr="0043492A">
        <w:rPr>
          <w:rFonts w:ascii="Calibri" w:eastAsia="Times New Roman" w:hAnsi="Calibri" w:cs="Calibri"/>
          <w:sz w:val="28"/>
          <w:szCs w:val="28"/>
        </w:rPr>
        <w:t>an</w:t>
      </w:r>
      <w:proofErr w:type="gramEnd"/>
      <w:r w:rsidRPr="0043492A">
        <w:rPr>
          <w:rFonts w:ascii="Calibri" w:eastAsia="Times New Roman" w:hAnsi="Calibri" w:cs="Calibri"/>
          <w:sz w:val="28"/>
          <w:szCs w:val="28"/>
        </w:rPr>
        <w:t xml:space="preserve"> deceased estate    VAT 17</w:t>
      </w:r>
    </w:p>
    <w:p w14:paraId="6E48CC5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Statement of VAT due and payable by an estate    VAT 18</w:t>
      </w:r>
    </w:p>
    <w:p w14:paraId="79D49E1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Advisory visit report form    VAT 19</w:t>
      </w:r>
    </w:p>
    <w:p w14:paraId="6CC0D84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Notice of change of tax period in respect of submission of a return    VAT 20</w:t>
      </w:r>
    </w:p>
    <w:p w14:paraId="3D36F1FE"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Claim for sales tax paid on stock on hand at the commencement date    VAT 21</w:t>
      </w:r>
    </w:p>
    <w:p w14:paraId="7FEE660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VAT original/amended notice of assessment    VAT 22</w:t>
      </w:r>
    </w:p>
    <w:p w14:paraId="77CD02B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FOURTH SCHEDULE</w:t>
      </w:r>
      <w:r w:rsidRPr="0043492A">
        <w:rPr>
          <w:rFonts w:ascii="Calibri" w:eastAsia="Times New Roman" w:hAnsi="Calibri" w:cs="Calibri"/>
          <w:sz w:val="28"/>
          <w:szCs w:val="28"/>
        </w:rPr>
        <w:t xml:space="preserve"> (</w:t>
      </w:r>
      <w:hyperlink r:id="rId192" w:anchor="4" w:tooltip="#4" w:history="1">
        <w:r w:rsidRPr="0043492A">
          <w:rPr>
            <w:rFonts w:ascii="Calibri" w:eastAsia="Times New Roman" w:hAnsi="Calibri" w:cs="Calibri"/>
            <w:i/>
            <w:iCs/>
            <w:color w:val="0000FF"/>
            <w:sz w:val="28"/>
            <w:szCs w:val="28"/>
            <w:u w:val="single"/>
          </w:rPr>
          <w:t>Sections 4</w:t>
        </w:r>
      </w:hyperlink>
      <w:r w:rsidRPr="0043492A">
        <w:rPr>
          <w:rFonts w:ascii="Calibri" w:eastAsia="Times New Roman" w:hAnsi="Calibri" w:cs="Calibri"/>
          <w:i/>
          <w:iCs/>
          <w:sz w:val="28"/>
          <w:szCs w:val="28"/>
        </w:rPr>
        <w:t xml:space="preserve"> and </w:t>
      </w:r>
      <w:hyperlink r:id="rId193" w:anchor="5" w:tooltip="#5" w:history="1">
        <w:r w:rsidRPr="0043492A">
          <w:rPr>
            <w:rFonts w:ascii="Calibri" w:eastAsia="Times New Roman" w:hAnsi="Calibri" w:cs="Calibri"/>
            <w:i/>
            <w:iCs/>
            <w:color w:val="0000FF"/>
            <w:sz w:val="28"/>
            <w:szCs w:val="28"/>
            <w:u w:val="single"/>
          </w:rPr>
          <w:t>5</w:t>
        </w:r>
      </w:hyperlink>
      <w:r w:rsidRPr="0043492A">
        <w:rPr>
          <w:rFonts w:ascii="Calibri" w:eastAsia="Times New Roman" w:hAnsi="Calibri" w:cs="Calibri"/>
          <w:sz w:val="28"/>
          <w:szCs w:val="28"/>
        </w:rPr>
        <w:t>)</w:t>
      </w:r>
      <w:r w:rsidRPr="0043492A">
        <w:rPr>
          <w:rFonts w:ascii="Calibri" w:eastAsia="Times New Roman" w:hAnsi="Calibri" w:cs="Calibri"/>
          <w:sz w:val="28"/>
          <w:szCs w:val="28"/>
        </w:rPr>
        <w:br/>
      </w:r>
      <w:r w:rsidRPr="0043492A">
        <w:rPr>
          <w:rFonts w:ascii="Calibri" w:eastAsia="Times New Roman" w:hAnsi="Calibri" w:cs="Calibri"/>
          <w:b/>
          <w:bCs/>
          <w:sz w:val="28"/>
          <w:szCs w:val="28"/>
        </w:rPr>
        <w:t>PRESCRIBED AMOUNTS</w:t>
      </w:r>
    </w:p>
    <w:p w14:paraId="0EED2CBA"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Schedule substituted by S.I. 9/09 w.e.f. 30th </w:t>
      </w:r>
      <w:proofErr w:type="gramStart"/>
      <w:r w:rsidRPr="0043492A">
        <w:rPr>
          <w:rFonts w:ascii="Calibri" w:eastAsia="Times New Roman" w:hAnsi="Calibri" w:cs="Calibri"/>
          <w:color w:val="808080"/>
        </w:rPr>
        <w:t>January,</w:t>
      </w:r>
      <w:proofErr w:type="gramEnd"/>
      <w:r w:rsidRPr="0043492A">
        <w:rPr>
          <w:rFonts w:ascii="Calibri" w:eastAsia="Times New Roman" w:hAnsi="Calibri" w:cs="Calibri"/>
          <w:color w:val="808080"/>
        </w:rPr>
        <w:t xml:space="preserve"> 2009.</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265"/>
        <w:gridCol w:w="3960"/>
        <w:gridCol w:w="2265"/>
      </w:tblGrid>
      <w:tr w:rsidR="0043492A" w:rsidRPr="0043492A" w14:paraId="5B0815CD" w14:textId="77777777" w:rsidTr="0043492A">
        <w:trPr>
          <w:tblCellSpacing w:w="0" w:type="dxa"/>
          <w:jc w:val="center"/>
        </w:trPr>
        <w:tc>
          <w:tcPr>
            <w:tcW w:w="2265" w:type="dxa"/>
            <w:vAlign w:val="center"/>
            <w:hideMark/>
          </w:tcPr>
          <w:p w14:paraId="3BD988C1"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Applicable Section of Act</w:t>
            </w:r>
          </w:p>
        </w:tc>
        <w:tc>
          <w:tcPr>
            <w:tcW w:w="3960" w:type="dxa"/>
            <w:vAlign w:val="center"/>
            <w:hideMark/>
          </w:tcPr>
          <w:p w14:paraId="23601BE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Summary of requirements *</w:t>
            </w:r>
          </w:p>
        </w:tc>
        <w:tc>
          <w:tcPr>
            <w:tcW w:w="2265" w:type="dxa"/>
            <w:vAlign w:val="center"/>
            <w:hideMark/>
          </w:tcPr>
          <w:p w14:paraId="391AFA7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i/>
                <w:iCs/>
                <w:sz w:val="28"/>
                <w:szCs w:val="28"/>
              </w:rPr>
              <w:t>Prescribed amount</w:t>
            </w:r>
          </w:p>
        </w:tc>
      </w:tr>
      <w:tr w:rsidR="0043492A" w:rsidRPr="0043492A" w14:paraId="36C8DFDA" w14:textId="77777777" w:rsidTr="0043492A">
        <w:trPr>
          <w:tblCellSpacing w:w="0" w:type="dxa"/>
          <w:jc w:val="center"/>
        </w:trPr>
        <w:tc>
          <w:tcPr>
            <w:tcW w:w="2265" w:type="dxa"/>
            <w:vAlign w:val="center"/>
            <w:hideMark/>
          </w:tcPr>
          <w:p w14:paraId="6039407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 (1)</w:t>
            </w:r>
          </w:p>
        </w:tc>
        <w:tc>
          <w:tcPr>
            <w:tcW w:w="3960" w:type="dxa"/>
            <w:vAlign w:val="center"/>
            <w:hideMark/>
          </w:tcPr>
          <w:p w14:paraId="0F6C3EFA"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Total annual receipts and accruals from the letting of commercial rental establishment</w:t>
            </w:r>
          </w:p>
        </w:tc>
        <w:tc>
          <w:tcPr>
            <w:tcW w:w="2265" w:type="dxa"/>
            <w:vAlign w:val="center"/>
            <w:hideMark/>
          </w:tcPr>
          <w:p w14:paraId="46B8B37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US$120</w:t>
            </w:r>
          </w:p>
        </w:tc>
      </w:tr>
      <w:tr w:rsidR="0043492A" w:rsidRPr="0043492A" w14:paraId="783DF56E" w14:textId="77777777" w:rsidTr="0043492A">
        <w:trPr>
          <w:tblCellSpacing w:w="0" w:type="dxa"/>
          <w:jc w:val="center"/>
        </w:trPr>
        <w:tc>
          <w:tcPr>
            <w:tcW w:w="2265" w:type="dxa"/>
            <w:vAlign w:val="center"/>
            <w:hideMark/>
          </w:tcPr>
          <w:p w14:paraId="534073F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7 (4)</w:t>
            </w:r>
          </w:p>
        </w:tc>
        <w:tc>
          <w:tcPr>
            <w:tcW w:w="3960" w:type="dxa"/>
            <w:vAlign w:val="center"/>
            <w:hideMark/>
          </w:tcPr>
          <w:p w14:paraId="6AAD359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Supplies of goods reserved by deposit     for delivery when the purchase price     or a determined portion thereof is paid  </w:t>
            </w:r>
            <w:proofErr w:type="gramStart"/>
            <w:r w:rsidRPr="0043492A">
              <w:rPr>
                <w:rFonts w:ascii="Calibri" w:eastAsia="Times New Roman" w:hAnsi="Calibri" w:cs="Calibri"/>
                <w:sz w:val="28"/>
                <w:szCs w:val="28"/>
              </w:rPr>
              <w:t>   (</w:t>
            </w:r>
            <w:proofErr w:type="gramEnd"/>
            <w:r w:rsidRPr="0043492A">
              <w:rPr>
                <w:rFonts w:ascii="Calibri" w:eastAsia="Times New Roman" w:hAnsi="Calibri" w:cs="Calibri"/>
                <w:sz w:val="28"/>
                <w:szCs w:val="28"/>
              </w:rPr>
              <w:t>lay-bye agreements)</w:t>
            </w:r>
          </w:p>
        </w:tc>
        <w:tc>
          <w:tcPr>
            <w:tcW w:w="2265" w:type="dxa"/>
            <w:vAlign w:val="center"/>
            <w:hideMark/>
          </w:tcPr>
          <w:p w14:paraId="11EE263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US$120</w:t>
            </w:r>
          </w:p>
        </w:tc>
      </w:tr>
      <w:tr w:rsidR="0043492A" w:rsidRPr="0043492A" w14:paraId="67965F83" w14:textId="77777777" w:rsidTr="0043492A">
        <w:trPr>
          <w:tblCellSpacing w:w="0" w:type="dxa"/>
          <w:jc w:val="center"/>
        </w:trPr>
        <w:tc>
          <w:tcPr>
            <w:tcW w:w="2265" w:type="dxa"/>
            <w:vAlign w:val="center"/>
            <w:hideMark/>
          </w:tcPr>
          <w:p w14:paraId="7BFD862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17(2) </w:t>
            </w:r>
            <w:proofErr w:type="gramStart"/>
            <w:r w:rsidRPr="0043492A">
              <w:rPr>
                <w:rFonts w:ascii="Calibri" w:eastAsia="Times New Roman" w:hAnsi="Calibri" w:cs="Calibri"/>
                <w:sz w:val="28"/>
                <w:szCs w:val="28"/>
              </w:rPr>
              <w:t>proviso</w:t>
            </w:r>
            <w:proofErr w:type="gramEnd"/>
          </w:p>
        </w:tc>
        <w:tc>
          <w:tcPr>
            <w:tcW w:w="3960" w:type="dxa"/>
            <w:vAlign w:val="center"/>
            <w:hideMark/>
          </w:tcPr>
          <w:p w14:paraId="4810767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Taxable supply </w:t>
            </w:r>
            <w:r w:rsidRPr="0043492A">
              <w:rPr>
                <w:rFonts w:ascii="Calibri" w:eastAsia="Times New Roman" w:hAnsi="Calibri" w:cs="Calibri"/>
                <w:i/>
                <w:iCs/>
                <w:sz w:val="28"/>
                <w:szCs w:val="28"/>
              </w:rPr>
              <w:t>re</w:t>
            </w:r>
            <w:r w:rsidRPr="0043492A">
              <w:rPr>
                <w:rFonts w:ascii="Calibri" w:eastAsia="Times New Roman" w:hAnsi="Calibri" w:cs="Calibri"/>
                <w:sz w:val="28"/>
                <w:szCs w:val="28"/>
              </w:rPr>
              <w:t>: capital goods and     services</w:t>
            </w:r>
          </w:p>
        </w:tc>
        <w:tc>
          <w:tcPr>
            <w:tcW w:w="2265" w:type="dxa"/>
            <w:vAlign w:val="center"/>
            <w:hideMark/>
          </w:tcPr>
          <w:p w14:paraId="3A9E57A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US$60 </w:t>
            </w:r>
          </w:p>
        </w:tc>
      </w:tr>
      <w:tr w:rsidR="0043492A" w:rsidRPr="0043492A" w14:paraId="012F79B0" w14:textId="77777777" w:rsidTr="0043492A">
        <w:trPr>
          <w:tblCellSpacing w:w="0" w:type="dxa"/>
          <w:jc w:val="center"/>
        </w:trPr>
        <w:tc>
          <w:tcPr>
            <w:tcW w:w="2265" w:type="dxa"/>
            <w:vAlign w:val="center"/>
            <w:hideMark/>
          </w:tcPr>
          <w:p w14:paraId="0EDB125D"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20(5) &amp; (7)</w:t>
            </w:r>
          </w:p>
        </w:tc>
        <w:tc>
          <w:tcPr>
            <w:tcW w:w="3960" w:type="dxa"/>
            <w:vAlign w:val="center"/>
            <w:hideMark/>
          </w:tcPr>
          <w:p w14:paraId="055C313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Prescribed amount when supplier not required to provide a tax invoice</w:t>
            </w:r>
          </w:p>
        </w:tc>
        <w:tc>
          <w:tcPr>
            <w:tcW w:w="2265" w:type="dxa"/>
            <w:vAlign w:val="center"/>
            <w:hideMark/>
          </w:tcPr>
          <w:p w14:paraId="3CD98E2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US$10 </w:t>
            </w:r>
          </w:p>
        </w:tc>
      </w:tr>
      <w:tr w:rsidR="0043492A" w:rsidRPr="0043492A" w14:paraId="7B6DE81F" w14:textId="77777777" w:rsidTr="0043492A">
        <w:trPr>
          <w:tblCellSpacing w:w="0" w:type="dxa"/>
          <w:jc w:val="center"/>
        </w:trPr>
        <w:tc>
          <w:tcPr>
            <w:tcW w:w="2265" w:type="dxa"/>
            <w:vAlign w:val="center"/>
            <w:hideMark/>
          </w:tcPr>
          <w:p w14:paraId="155C10A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23(1)(a) and its proviso</w:t>
            </w:r>
          </w:p>
        </w:tc>
        <w:tc>
          <w:tcPr>
            <w:tcW w:w="3960" w:type="dxa"/>
            <w:vAlign w:val="center"/>
            <w:hideMark/>
          </w:tcPr>
          <w:p w14:paraId="07F7CDF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Compulsory registration where the total value of taxable supplies has exceeded</w:t>
            </w:r>
          </w:p>
        </w:tc>
        <w:tc>
          <w:tcPr>
            <w:tcW w:w="2265" w:type="dxa"/>
            <w:vAlign w:val="center"/>
            <w:hideMark/>
          </w:tcPr>
          <w:p w14:paraId="48A4F59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US$60 000 </w:t>
            </w:r>
          </w:p>
        </w:tc>
      </w:tr>
      <w:tr w:rsidR="0043492A" w:rsidRPr="0043492A" w14:paraId="7509AB75" w14:textId="77777777" w:rsidTr="0043492A">
        <w:trPr>
          <w:tblCellSpacing w:w="0" w:type="dxa"/>
          <w:jc w:val="center"/>
        </w:trPr>
        <w:tc>
          <w:tcPr>
            <w:tcW w:w="2265" w:type="dxa"/>
            <w:vAlign w:val="center"/>
            <w:hideMark/>
          </w:tcPr>
          <w:p w14:paraId="426EDC0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23 (3)</w:t>
            </w:r>
          </w:p>
        </w:tc>
        <w:tc>
          <w:tcPr>
            <w:tcW w:w="3960" w:type="dxa"/>
            <w:vAlign w:val="center"/>
            <w:hideMark/>
          </w:tcPr>
          <w:p w14:paraId="31FAFE30"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Voluntary registration </w:t>
            </w:r>
          </w:p>
        </w:tc>
        <w:tc>
          <w:tcPr>
            <w:tcW w:w="2265" w:type="dxa"/>
            <w:vAlign w:val="center"/>
            <w:hideMark/>
          </w:tcPr>
          <w:p w14:paraId="04F63987"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77B67E64" w14:textId="77777777" w:rsidTr="0043492A">
        <w:trPr>
          <w:tblCellSpacing w:w="0" w:type="dxa"/>
          <w:jc w:val="center"/>
        </w:trPr>
        <w:tc>
          <w:tcPr>
            <w:tcW w:w="2265" w:type="dxa"/>
            <w:vAlign w:val="center"/>
            <w:hideMark/>
          </w:tcPr>
          <w:p w14:paraId="0F03A94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c>
          <w:tcPr>
            <w:tcW w:w="3960" w:type="dxa"/>
            <w:vAlign w:val="center"/>
            <w:hideMark/>
          </w:tcPr>
          <w:p w14:paraId="1A81F9B6"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Tax periods for —</w:t>
            </w:r>
          </w:p>
        </w:tc>
        <w:tc>
          <w:tcPr>
            <w:tcW w:w="2265" w:type="dxa"/>
            <w:vAlign w:val="center"/>
            <w:hideMark/>
          </w:tcPr>
          <w:p w14:paraId="07558AB2"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w:t>
            </w:r>
          </w:p>
        </w:tc>
      </w:tr>
      <w:tr w:rsidR="0043492A" w:rsidRPr="0043492A" w14:paraId="35C6F9A4" w14:textId="77777777" w:rsidTr="0043492A">
        <w:trPr>
          <w:tblCellSpacing w:w="0" w:type="dxa"/>
          <w:jc w:val="center"/>
        </w:trPr>
        <w:tc>
          <w:tcPr>
            <w:tcW w:w="2265" w:type="dxa"/>
            <w:vAlign w:val="center"/>
            <w:hideMark/>
          </w:tcPr>
          <w:p w14:paraId="2F1BB738"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lastRenderedPageBreak/>
              <w:t>27(2)(</w:t>
            </w:r>
            <w:proofErr w:type="gramStart"/>
            <w:r w:rsidRPr="0043492A">
              <w:rPr>
                <w:rFonts w:ascii="Calibri" w:eastAsia="Times New Roman" w:hAnsi="Calibri" w:cs="Calibri"/>
                <w:i/>
                <w:iCs/>
                <w:sz w:val="28"/>
                <w:szCs w:val="28"/>
              </w:rPr>
              <w:t>b</w:t>
            </w:r>
            <w:r w:rsidRPr="0043492A">
              <w:rPr>
                <w:rFonts w:ascii="Calibri" w:eastAsia="Times New Roman" w:hAnsi="Calibri" w:cs="Calibri"/>
                <w:sz w:val="28"/>
                <w:szCs w:val="28"/>
              </w:rPr>
              <w:t>)and</w:t>
            </w:r>
            <w:proofErr w:type="gramEnd"/>
            <w:r w:rsidRPr="0043492A">
              <w:rPr>
                <w:rFonts w:ascii="Calibri" w:eastAsia="Times New Roman" w:hAnsi="Calibri" w:cs="Calibri"/>
                <w:sz w:val="28"/>
                <w:szCs w:val="28"/>
              </w:rPr>
              <w:t xml:space="preserve"> 27(5)(</w:t>
            </w:r>
            <w:r w:rsidRPr="0043492A">
              <w:rPr>
                <w:rFonts w:ascii="Calibri" w:eastAsia="Times New Roman" w:hAnsi="Calibri" w:cs="Calibri"/>
                <w:i/>
                <w:iCs/>
                <w:sz w:val="28"/>
                <w:szCs w:val="28"/>
              </w:rPr>
              <w:t>a</w:t>
            </w:r>
            <w:r w:rsidRPr="0043492A">
              <w:rPr>
                <w:rFonts w:ascii="Calibri" w:eastAsia="Times New Roman" w:hAnsi="Calibri" w:cs="Calibri"/>
                <w:sz w:val="28"/>
                <w:szCs w:val="28"/>
              </w:rPr>
              <w:t>)(i)</w:t>
            </w:r>
          </w:p>
        </w:tc>
        <w:tc>
          <w:tcPr>
            <w:tcW w:w="3960" w:type="dxa"/>
            <w:vAlign w:val="center"/>
            <w:hideMark/>
          </w:tcPr>
          <w:p w14:paraId="5550A09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Registered operators in Category </w:t>
            </w:r>
            <w:r w:rsidRPr="0043492A">
              <w:rPr>
                <w:rFonts w:ascii="Calibri" w:eastAsia="Times New Roman" w:hAnsi="Calibri" w:cs="Calibri"/>
                <w:b/>
                <w:bCs/>
                <w:sz w:val="28"/>
                <w:szCs w:val="28"/>
              </w:rPr>
              <w:t>C</w:t>
            </w:r>
          </w:p>
        </w:tc>
        <w:tc>
          <w:tcPr>
            <w:tcW w:w="2265" w:type="dxa"/>
            <w:vAlign w:val="center"/>
            <w:hideMark/>
          </w:tcPr>
          <w:p w14:paraId="112E3C2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US$240 000</w:t>
            </w:r>
          </w:p>
        </w:tc>
      </w:tr>
      <w:tr w:rsidR="0043492A" w:rsidRPr="0043492A" w14:paraId="0E001B2D" w14:textId="77777777" w:rsidTr="0043492A">
        <w:trPr>
          <w:tblCellSpacing w:w="0" w:type="dxa"/>
          <w:jc w:val="center"/>
        </w:trPr>
        <w:tc>
          <w:tcPr>
            <w:tcW w:w="2265" w:type="dxa"/>
            <w:vAlign w:val="center"/>
            <w:hideMark/>
          </w:tcPr>
          <w:p w14:paraId="2D63CF0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sym w:font="Symbol" w:char="F0B7"/>
            </w:r>
            <w:r w:rsidRPr="0043492A">
              <w:rPr>
                <w:rFonts w:ascii="Calibri" w:eastAsia="Times New Roman" w:hAnsi="Calibri" w:cs="Calibri"/>
                <w:sz w:val="28"/>
                <w:szCs w:val="28"/>
              </w:rPr>
              <w:t>    27(6)(</w:t>
            </w:r>
            <w:r w:rsidRPr="0043492A">
              <w:rPr>
                <w:rFonts w:ascii="Calibri" w:eastAsia="Times New Roman" w:hAnsi="Calibri" w:cs="Calibri"/>
                <w:i/>
                <w:iCs/>
                <w:sz w:val="28"/>
                <w:szCs w:val="28"/>
              </w:rPr>
              <w:t>c</w:t>
            </w:r>
            <w:r w:rsidRPr="0043492A">
              <w:rPr>
                <w:rFonts w:ascii="Calibri" w:eastAsia="Times New Roman" w:hAnsi="Calibri" w:cs="Calibri"/>
                <w:sz w:val="28"/>
                <w:szCs w:val="28"/>
              </w:rPr>
              <w:t>)(1)</w:t>
            </w:r>
          </w:p>
        </w:tc>
        <w:tc>
          <w:tcPr>
            <w:tcW w:w="3960" w:type="dxa"/>
            <w:vAlign w:val="center"/>
            <w:hideMark/>
          </w:tcPr>
          <w:p w14:paraId="6909760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sym w:font="Symbol" w:char="F0B7"/>
            </w:r>
            <w:r w:rsidRPr="0043492A">
              <w:rPr>
                <w:rFonts w:ascii="Calibri" w:eastAsia="Times New Roman" w:hAnsi="Calibri" w:cs="Calibri"/>
                <w:sz w:val="28"/>
                <w:szCs w:val="28"/>
              </w:rPr>
              <w:t xml:space="preserve">    Registered operators in Category </w:t>
            </w:r>
            <w:r w:rsidRPr="0043492A">
              <w:rPr>
                <w:rFonts w:ascii="Calibri" w:eastAsia="Times New Roman" w:hAnsi="Calibri" w:cs="Calibri"/>
                <w:b/>
                <w:bCs/>
                <w:sz w:val="28"/>
                <w:szCs w:val="28"/>
              </w:rPr>
              <w:t>D</w:t>
            </w:r>
          </w:p>
        </w:tc>
        <w:tc>
          <w:tcPr>
            <w:tcW w:w="2265" w:type="dxa"/>
            <w:vAlign w:val="center"/>
            <w:hideMark/>
          </w:tcPr>
          <w:p w14:paraId="2B023035"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sym w:font="Symbol" w:char="F0B7"/>
            </w:r>
            <w:r w:rsidRPr="0043492A">
              <w:rPr>
                <w:rFonts w:ascii="Calibri" w:eastAsia="Times New Roman" w:hAnsi="Calibri" w:cs="Calibri"/>
                <w:sz w:val="28"/>
                <w:szCs w:val="28"/>
              </w:rPr>
              <w:t>    US$240 000</w:t>
            </w:r>
          </w:p>
        </w:tc>
      </w:tr>
      <w:tr w:rsidR="0043492A" w:rsidRPr="0043492A" w14:paraId="4DA4D219" w14:textId="77777777" w:rsidTr="0043492A">
        <w:trPr>
          <w:tblCellSpacing w:w="0" w:type="dxa"/>
          <w:jc w:val="center"/>
        </w:trPr>
        <w:tc>
          <w:tcPr>
            <w:tcW w:w="2265" w:type="dxa"/>
            <w:vAlign w:val="center"/>
            <w:hideMark/>
          </w:tcPr>
          <w:p w14:paraId="351F507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39(3)(</w:t>
            </w:r>
            <w:r w:rsidRPr="0043492A">
              <w:rPr>
                <w:rFonts w:ascii="Calibri" w:eastAsia="Times New Roman" w:hAnsi="Calibri" w:cs="Calibri"/>
                <w:i/>
                <w:iCs/>
                <w:sz w:val="28"/>
                <w:szCs w:val="28"/>
              </w:rPr>
              <w:t>a</w:t>
            </w:r>
            <w:r w:rsidRPr="0043492A">
              <w:rPr>
                <w:rFonts w:ascii="Calibri" w:eastAsia="Times New Roman" w:hAnsi="Calibri" w:cs="Calibri"/>
                <w:sz w:val="28"/>
                <w:szCs w:val="28"/>
              </w:rPr>
              <w:t>)</w:t>
            </w:r>
          </w:p>
        </w:tc>
        <w:tc>
          <w:tcPr>
            <w:tcW w:w="3960" w:type="dxa"/>
            <w:vAlign w:val="center"/>
            <w:hideMark/>
          </w:tcPr>
          <w:p w14:paraId="0D5F754C"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Failure to pay tax within the period allowed in terms of </w:t>
            </w:r>
            <w:hyperlink r:id="rId194" w:anchor="29" w:tooltip="ZS@2312#29" w:history="1">
              <w:r w:rsidRPr="0043492A">
                <w:rPr>
                  <w:rFonts w:ascii="Calibri" w:eastAsia="Times New Roman" w:hAnsi="Calibri" w:cs="Calibri"/>
                  <w:color w:val="0000FF"/>
                  <w:sz w:val="28"/>
                  <w:szCs w:val="28"/>
                  <w:u w:val="single"/>
                </w:rPr>
                <w:t>section 29 of the Act</w:t>
              </w:r>
            </w:hyperlink>
          </w:p>
        </w:tc>
        <w:tc>
          <w:tcPr>
            <w:tcW w:w="2265" w:type="dxa"/>
            <w:vAlign w:val="center"/>
            <w:hideMark/>
          </w:tcPr>
          <w:p w14:paraId="2223ACB1"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Penalty equal to the amount of tax due</w:t>
            </w:r>
          </w:p>
        </w:tc>
      </w:tr>
      <w:tr w:rsidR="0043492A" w:rsidRPr="0043492A" w14:paraId="56CDC8A4" w14:textId="77777777" w:rsidTr="0043492A">
        <w:trPr>
          <w:tblCellSpacing w:w="0" w:type="dxa"/>
          <w:jc w:val="center"/>
        </w:trPr>
        <w:tc>
          <w:tcPr>
            <w:tcW w:w="2265" w:type="dxa"/>
            <w:vAlign w:val="center"/>
            <w:hideMark/>
          </w:tcPr>
          <w:p w14:paraId="471CF414"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44(1)(</w:t>
            </w:r>
            <w:r w:rsidRPr="0043492A">
              <w:rPr>
                <w:rFonts w:ascii="Calibri" w:eastAsia="Times New Roman" w:hAnsi="Calibri" w:cs="Calibri"/>
                <w:i/>
                <w:iCs/>
                <w:sz w:val="28"/>
                <w:szCs w:val="28"/>
              </w:rPr>
              <w:t>b</w:t>
            </w:r>
            <w:r w:rsidRPr="0043492A">
              <w:rPr>
                <w:rFonts w:ascii="Calibri" w:eastAsia="Times New Roman" w:hAnsi="Calibri" w:cs="Calibri"/>
                <w:sz w:val="28"/>
                <w:szCs w:val="28"/>
              </w:rPr>
              <w:t>), 44(3)(</w:t>
            </w:r>
            <w:r w:rsidRPr="0043492A">
              <w:rPr>
                <w:rFonts w:ascii="Calibri" w:eastAsia="Times New Roman" w:hAnsi="Calibri" w:cs="Calibri"/>
                <w:i/>
                <w:iCs/>
                <w:sz w:val="28"/>
                <w:szCs w:val="28"/>
              </w:rPr>
              <w:t>b</w:t>
            </w:r>
            <w:r w:rsidRPr="0043492A">
              <w:rPr>
                <w:rFonts w:ascii="Calibri" w:eastAsia="Times New Roman" w:hAnsi="Calibri" w:cs="Calibri"/>
                <w:sz w:val="28"/>
                <w:szCs w:val="28"/>
              </w:rPr>
              <w:t>) and 44 (4)(</w:t>
            </w:r>
            <w:r w:rsidRPr="0043492A">
              <w:rPr>
                <w:rFonts w:ascii="Calibri" w:eastAsia="Times New Roman" w:hAnsi="Calibri" w:cs="Calibri"/>
                <w:i/>
                <w:iCs/>
                <w:sz w:val="28"/>
                <w:szCs w:val="28"/>
              </w:rPr>
              <w:t>b</w:t>
            </w:r>
            <w:r w:rsidRPr="0043492A">
              <w:rPr>
                <w:rFonts w:ascii="Calibri" w:eastAsia="Times New Roman" w:hAnsi="Calibri" w:cs="Calibri"/>
                <w:sz w:val="28"/>
                <w:szCs w:val="28"/>
              </w:rPr>
              <w:t>)</w:t>
            </w:r>
          </w:p>
        </w:tc>
        <w:tc>
          <w:tcPr>
            <w:tcW w:w="3960" w:type="dxa"/>
            <w:vAlign w:val="center"/>
            <w:hideMark/>
          </w:tcPr>
          <w:p w14:paraId="3CCC8BCB"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Prescribed amount for the purposes of     refund</w:t>
            </w:r>
          </w:p>
        </w:tc>
        <w:tc>
          <w:tcPr>
            <w:tcW w:w="2265" w:type="dxa"/>
            <w:vAlign w:val="center"/>
            <w:hideMark/>
          </w:tcPr>
          <w:p w14:paraId="0E1BAD23"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US$60</w:t>
            </w:r>
          </w:p>
        </w:tc>
      </w:tr>
    </w:tbl>
    <w:p w14:paraId="2F972CDF"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b/>
          <w:bCs/>
          <w:sz w:val="28"/>
          <w:szCs w:val="28"/>
        </w:rPr>
        <w:t>*Note</w:t>
      </w:r>
      <w:r w:rsidRPr="0043492A">
        <w:rPr>
          <w:rFonts w:ascii="Calibri" w:eastAsia="Times New Roman" w:hAnsi="Calibri" w:cs="Calibri"/>
          <w:sz w:val="28"/>
          <w:szCs w:val="28"/>
        </w:rPr>
        <w:t>:  This summary is merely for the convenience of the taxpayer and should not be taken as a definitive guide or authoritative interpretation of the law.</w:t>
      </w:r>
    </w:p>
    <w:p w14:paraId="55A1331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FIFTH SCHEDULE</w:t>
      </w:r>
      <w:r w:rsidRPr="0043492A">
        <w:rPr>
          <w:rFonts w:ascii="Calibri" w:eastAsia="Times New Roman" w:hAnsi="Calibri" w:cs="Calibri"/>
          <w:sz w:val="28"/>
          <w:szCs w:val="28"/>
        </w:rPr>
        <w:t xml:space="preserve"> </w:t>
      </w:r>
      <w:r w:rsidRPr="0043492A">
        <w:rPr>
          <w:rFonts w:ascii="Calibri" w:eastAsia="Times New Roman" w:hAnsi="Calibri" w:cs="Calibri"/>
          <w:i/>
          <w:iCs/>
          <w:sz w:val="28"/>
          <w:szCs w:val="28"/>
        </w:rPr>
        <w:t>(Section20)</w:t>
      </w:r>
      <w:r w:rsidRPr="0043492A">
        <w:rPr>
          <w:rFonts w:ascii="Calibri" w:eastAsia="Times New Roman" w:hAnsi="Calibri" w:cs="Calibri"/>
          <w:sz w:val="28"/>
          <w:szCs w:val="28"/>
        </w:rPr>
        <w:br/>
      </w:r>
      <w:r w:rsidRPr="0043492A">
        <w:rPr>
          <w:rFonts w:ascii="Calibri" w:eastAsia="Times New Roman" w:hAnsi="Calibri" w:cs="Calibri"/>
          <w:b/>
          <w:bCs/>
          <w:sz w:val="28"/>
          <w:szCs w:val="28"/>
        </w:rPr>
        <w:t>RATE OF INTEREST</w:t>
      </w:r>
    </w:p>
    <w:p w14:paraId="2430D4AA"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Substituted by SI 75/10 gazetted on the </w:t>
      </w:r>
      <w:r w:rsidRPr="0043492A">
        <w:rPr>
          <w:rFonts w:ascii="Calibri" w:eastAsia="Times New Roman" w:hAnsi="Calibri" w:cs="Calibri"/>
          <w:b/>
          <w:bCs/>
          <w:color w:val="808080"/>
        </w:rPr>
        <w:t xml:space="preserve">26th </w:t>
      </w:r>
      <w:proofErr w:type="gramStart"/>
      <w:r w:rsidRPr="0043492A">
        <w:rPr>
          <w:rFonts w:ascii="Calibri" w:eastAsia="Times New Roman" w:hAnsi="Calibri" w:cs="Calibri"/>
          <w:b/>
          <w:bCs/>
          <w:color w:val="808080"/>
        </w:rPr>
        <w:t>March,</w:t>
      </w:r>
      <w:proofErr w:type="gramEnd"/>
      <w:r w:rsidRPr="0043492A">
        <w:rPr>
          <w:rFonts w:ascii="Calibri" w:eastAsia="Times New Roman" w:hAnsi="Calibri" w:cs="Calibri"/>
          <w:b/>
          <w:bCs/>
          <w:color w:val="808080"/>
        </w:rPr>
        <w:t xml:space="preserve"> 2010</w:t>
      </w:r>
      <w:r w:rsidRPr="0043492A">
        <w:rPr>
          <w:rFonts w:ascii="Calibri" w:eastAsia="Times New Roman" w:hAnsi="Calibri" w:cs="Calibri"/>
          <w:color w:val="808080"/>
        </w:rPr>
        <w:t>.</w:t>
      </w:r>
    </w:p>
    <w:p w14:paraId="005B4E29" w14:textId="77777777" w:rsidR="0043492A" w:rsidRPr="0043492A" w:rsidRDefault="0043492A" w:rsidP="0043492A">
      <w:pPr>
        <w:spacing w:after="150" w:line="240" w:lineRule="auto"/>
        <w:rPr>
          <w:rFonts w:ascii="Calibri" w:eastAsia="Times New Roman" w:hAnsi="Calibri" w:cs="Calibri"/>
          <w:sz w:val="28"/>
          <w:szCs w:val="28"/>
        </w:rPr>
      </w:pPr>
      <w:r w:rsidRPr="0043492A">
        <w:rPr>
          <w:rFonts w:ascii="Calibri" w:eastAsia="Times New Roman" w:hAnsi="Calibri" w:cs="Calibri"/>
          <w:sz w:val="28"/>
          <w:szCs w:val="28"/>
        </w:rPr>
        <w:t xml:space="preserve">The rate of interest payable by the registered operator to the Commissioner, or by the Commissioner to the registered operator, on any amount outstanding in terms of </w:t>
      </w:r>
      <w:hyperlink r:id="rId195" w:anchor="39" w:tooltip="ZS@2312#39" w:history="1">
        <w:r w:rsidRPr="0043492A">
          <w:rPr>
            <w:rFonts w:ascii="Calibri" w:eastAsia="Times New Roman" w:hAnsi="Calibri" w:cs="Calibri"/>
            <w:color w:val="0000FF"/>
            <w:sz w:val="28"/>
            <w:szCs w:val="28"/>
            <w:u w:val="single"/>
          </w:rPr>
          <w:t>section 39 of the Act</w:t>
        </w:r>
      </w:hyperlink>
      <w:r w:rsidRPr="0043492A">
        <w:rPr>
          <w:rFonts w:ascii="Calibri" w:eastAsia="Times New Roman" w:hAnsi="Calibri" w:cs="Calibri"/>
          <w:sz w:val="28"/>
          <w:szCs w:val="28"/>
        </w:rPr>
        <w:t xml:space="preserve"> or </w:t>
      </w:r>
      <w:hyperlink r:id="rId196" w:anchor="45" w:tooltip="ZS@2312#45" w:history="1">
        <w:r w:rsidRPr="0043492A">
          <w:rPr>
            <w:rFonts w:ascii="Calibri" w:eastAsia="Times New Roman" w:hAnsi="Calibri" w:cs="Calibri"/>
            <w:color w:val="0000FF"/>
            <w:sz w:val="28"/>
            <w:szCs w:val="28"/>
            <w:u w:val="single"/>
          </w:rPr>
          <w:t>section 45 of the Act</w:t>
        </w:r>
      </w:hyperlink>
      <w:r w:rsidRPr="0043492A">
        <w:rPr>
          <w:rFonts w:ascii="Calibri" w:eastAsia="Times New Roman" w:hAnsi="Calibri" w:cs="Calibri"/>
          <w:sz w:val="28"/>
          <w:szCs w:val="28"/>
        </w:rPr>
        <w:t xml:space="preserve"> shall be as set out in the Income Tax (</w:t>
      </w:r>
      <w:r w:rsidRPr="0043492A">
        <w:rPr>
          <w:rFonts w:ascii="Calibri" w:eastAsia="Times New Roman" w:hAnsi="Calibri" w:cs="Calibri"/>
          <w:b/>
          <w:bCs/>
          <w:sz w:val="28"/>
          <w:szCs w:val="28"/>
        </w:rPr>
        <w:t>Rate of Interest</w:t>
      </w:r>
      <w:r w:rsidRPr="0043492A">
        <w:rPr>
          <w:rFonts w:ascii="Calibri" w:eastAsia="Times New Roman" w:hAnsi="Calibri" w:cs="Calibri"/>
          <w:sz w:val="28"/>
          <w:szCs w:val="28"/>
        </w:rPr>
        <w:t xml:space="preserve">) *Notice, 2010, published in </w:t>
      </w:r>
      <w:hyperlink r:id="rId197" w:tooltip="2010_7s" w:history="1">
        <w:r w:rsidRPr="0043492A">
          <w:rPr>
            <w:rFonts w:ascii="Calibri" w:eastAsia="Times New Roman" w:hAnsi="Calibri" w:cs="Calibri"/>
            <w:b/>
            <w:bCs/>
            <w:color w:val="0000FF"/>
            <w:sz w:val="28"/>
            <w:szCs w:val="28"/>
            <w:u w:val="single"/>
          </w:rPr>
          <w:t>SI 7 of 2010</w:t>
        </w:r>
      </w:hyperlink>
      <w:r w:rsidRPr="0043492A">
        <w:rPr>
          <w:rFonts w:ascii="Calibri" w:eastAsia="Times New Roman" w:hAnsi="Calibri" w:cs="Calibri"/>
          <w:sz w:val="28"/>
          <w:szCs w:val="28"/>
        </w:rPr>
        <w:t>.</w:t>
      </w:r>
    </w:p>
    <w:p w14:paraId="49D22A8C"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b/>
          <w:bCs/>
          <w:color w:val="808080"/>
        </w:rPr>
        <w:t>Editor’s Note</w:t>
      </w:r>
      <w:r w:rsidRPr="0043492A">
        <w:rPr>
          <w:rFonts w:ascii="Calibri" w:eastAsia="Times New Roman" w:hAnsi="Calibri" w:cs="Calibri"/>
          <w:color w:val="808080"/>
        </w:rPr>
        <w:t xml:space="preserve"> –The initial SI 258 of 2003 was repealed on the 6th May, 2005 gazetted on that day by </w:t>
      </w:r>
      <w:hyperlink r:id="rId198" w:tooltip="2005_56s" w:history="1">
        <w:r w:rsidRPr="0043492A">
          <w:rPr>
            <w:rFonts w:ascii="Calibri" w:eastAsia="Times New Roman" w:hAnsi="Calibri" w:cs="Calibri"/>
            <w:color w:val="0000FF"/>
            <w:u w:val="single"/>
          </w:rPr>
          <w:t>SI 56 of 2005</w:t>
        </w:r>
      </w:hyperlink>
      <w:r w:rsidRPr="0043492A">
        <w:rPr>
          <w:rFonts w:ascii="Calibri" w:eastAsia="Times New Roman" w:hAnsi="Calibri" w:cs="Calibri"/>
          <w:color w:val="808080"/>
        </w:rPr>
        <w:t>: was then substituted by SI 150 of 2005 gazetted on the 15th July, 2005 deemed to have come into operation on the 6th May, 2005.</w:t>
      </w:r>
      <w:r w:rsidRPr="0043492A">
        <w:rPr>
          <w:rFonts w:ascii="Calibri" w:eastAsia="Times New Roman" w:hAnsi="Calibri" w:cs="Calibri"/>
          <w:color w:val="808080"/>
        </w:rPr>
        <w:br/>
        <w:t>The new rate was gazetted on the 1st January, 2010 by SI 1/2010 citing the Income Tax Notice wrongly as (No.2) *Notice, 2009.</w:t>
      </w:r>
    </w:p>
    <w:p w14:paraId="1EB72AC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 xml:space="preserve">SIXTH SCHEDULE </w:t>
      </w:r>
      <w:r w:rsidRPr="0043492A">
        <w:rPr>
          <w:rFonts w:ascii="Calibri" w:eastAsia="Times New Roman" w:hAnsi="Calibri" w:cs="Calibri"/>
          <w:i/>
          <w:iCs/>
          <w:sz w:val="28"/>
          <w:szCs w:val="28"/>
        </w:rPr>
        <w:t>(</w:t>
      </w:r>
      <w:hyperlink r:id="rId199" w:anchor="23B" w:tooltip="#23B" w:history="1">
        <w:r w:rsidRPr="0043492A">
          <w:rPr>
            <w:rFonts w:ascii="Calibri" w:eastAsia="Times New Roman" w:hAnsi="Calibri" w:cs="Calibri"/>
            <w:i/>
            <w:iCs/>
            <w:color w:val="0000FF"/>
            <w:sz w:val="28"/>
            <w:szCs w:val="28"/>
            <w:u w:val="single"/>
          </w:rPr>
          <w:t>Section 23B</w:t>
        </w:r>
      </w:hyperlink>
      <w:r w:rsidRPr="0043492A">
        <w:rPr>
          <w:rFonts w:ascii="Calibri" w:eastAsia="Times New Roman" w:hAnsi="Calibri" w:cs="Calibri"/>
          <w:i/>
          <w:iCs/>
          <w:sz w:val="28"/>
          <w:szCs w:val="28"/>
        </w:rPr>
        <w:t>)</w:t>
      </w:r>
    </w:p>
    <w:p w14:paraId="73F10E6C" w14:textId="77777777" w:rsidR="0043492A" w:rsidRPr="0043492A" w:rsidRDefault="0043492A" w:rsidP="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43492A">
        <w:rPr>
          <w:rFonts w:ascii="Calibri" w:eastAsia="Times New Roman" w:hAnsi="Calibri" w:cs="Calibri"/>
          <w:color w:val="808080"/>
        </w:rPr>
        <w:t xml:space="preserve">inserted by S.I. 47 of 2005 w.e.f. 8th </w:t>
      </w:r>
      <w:proofErr w:type="gramStart"/>
      <w:r w:rsidRPr="0043492A">
        <w:rPr>
          <w:rFonts w:ascii="Calibri" w:eastAsia="Times New Roman" w:hAnsi="Calibri" w:cs="Calibri"/>
          <w:color w:val="808080"/>
        </w:rPr>
        <w:t>April,</w:t>
      </w:r>
      <w:proofErr w:type="gramEnd"/>
      <w:r w:rsidRPr="0043492A">
        <w:rPr>
          <w:rFonts w:ascii="Calibri" w:eastAsia="Times New Roman" w:hAnsi="Calibri" w:cs="Calibri"/>
          <w:color w:val="808080"/>
        </w:rPr>
        <w:t xml:space="preserve"> 2005:</w:t>
      </w:r>
      <w:r w:rsidRPr="0043492A">
        <w:rPr>
          <w:rFonts w:ascii="Calibri" w:eastAsia="Times New Roman" w:hAnsi="Calibri" w:cs="Calibri"/>
          <w:color w:val="808080"/>
        </w:rPr>
        <w:br/>
        <w:t xml:space="preserve">Repealed and substituted by SI 173/2014 w.e.f. </w:t>
      </w:r>
      <w:r w:rsidRPr="0043492A">
        <w:rPr>
          <w:rFonts w:ascii="Calibri" w:eastAsia="Times New Roman" w:hAnsi="Calibri" w:cs="Calibri"/>
          <w:b/>
          <w:bCs/>
          <w:color w:val="808080"/>
        </w:rPr>
        <w:t>1st January, 2015</w:t>
      </w:r>
    </w:p>
    <w:p w14:paraId="01C3484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DEFERMENT THRESHOLDS AND PERIODS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645"/>
        <w:gridCol w:w="3255"/>
      </w:tblGrid>
      <w:tr w:rsidR="0043492A" w:rsidRPr="0043492A" w14:paraId="0C813FF1" w14:textId="77777777" w:rsidTr="0043492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3BB8E68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 xml:space="preserve">VALUE OF EQUIPMENT </w:t>
            </w:r>
          </w:p>
          <w:p w14:paraId="3F705988" w14:textId="77777777" w:rsidR="0043492A" w:rsidRPr="0043492A" w:rsidRDefault="0043492A" w:rsidP="0043492A">
            <w:pPr>
              <w:spacing w:after="150" w:line="240" w:lineRule="auto"/>
              <w:jc w:val="center"/>
              <w:rPr>
                <w:rFonts w:ascii="Calibri" w:eastAsia="Times New Roman" w:hAnsi="Calibri" w:cs="Calibri"/>
                <w:sz w:val="28"/>
                <w:szCs w:val="28"/>
              </w:rPr>
            </w:pPr>
            <w:proofErr w:type="gramStart"/>
            <w:r w:rsidRPr="0043492A">
              <w:rPr>
                <w:rFonts w:ascii="Calibri" w:eastAsia="Times New Roman" w:hAnsi="Calibri" w:cs="Calibri"/>
                <w:b/>
                <w:bCs/>
                <w:sz w:val="28"/>
                <w:szCs w:val="28"/>
              </w:rPr>
              <w:t>( US</w:t>
            </w:r>
            <w:proofErr w:type="gramEnd"/>
            <w:r w:rsidRPr="0043492A">
              <w:rPr>
                <w:rFonts w:ascii="Calibri" w:eastAsia="Times New Roman" w:hAnsi="Calibri" w:cs="Calibri"/>
                <w:b/>
                <w:bCs/>
                <w:sz w:val="28"/>
                <w:szCs w:val="28"/>
              </w:rPr>
              <w:t>$ )</w:t>
            </w:r>
          </w:p>
        </w:tc>
        <w:tc>
          <w:tcPr>
            <w:tcW w:w="3255" w:type="dxa"/>
            <w:tcBorders>
              <w:top w:val="outset" w:sz="6" w:space="0" w:color="auto"/>
              <w:left w:val="outset" w:sz="6" w:space="0" w:color="auto"/>
              <w:bottom w:val="outset" w:sz="6" w:space="0" w:color="auto"/>
              <w:right w:val="outset" w:sz="6" w:space="0" w:color="auto"/>
            </w:tcBorders>
            <w:vAlign w:val="center"/>
            <w:hideMark/>
          </w:tcPr>
          <w:p w14:paraId="54277F63"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DEFERMENT PERIOD</w:t>
            </w:r>
          </w:p>
          <w:p w14:paraId="0A4ECFA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(Days)</w:t>
            </w:r>
          </w:p>
        </w:tc>
      </w:tr>
      <w:tr w:rsidR="0043492A" w:rsidRPr="0043492A" w14:paraId="3BDBF561" w14:textId="77777777" w:rsidTr="0043492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557EC735"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100,000 to 1,000,000</w:t>
            </w:r>
          </w:p>
        </w:tc>
        <w:tc>
          <w:tcPr>
            <w:tcW w:w="3255" w:type="dxa"/>
            <w:tcBorders>
              <w:top w:val="outset" w:sz="6" w:space="0" w:color="auto"/>
              <w:left w:val="outset" w:sz="6" w:space="0" w:color="auto"/>
              <w:bottom w:val="outset" w:sz="6" w:space="0" w:color="auto"/>
              <w:right w:val="outset" w:sz="6" w:space="0" w:color="auto"/>
            </w:tcBorders>
            <w:vAlign w:val="center"/>
            <w:hideMark/>
          </w:tcPr>
          <w:p w14:paraId="7BAD211B"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w:t>
            </w:r>
          </w:p>
        </w:tc>
      </w:tr>
      <w:tr w:rsidR="0043492A" w:rsidRPr="0043492A" w14:paraId="0829156E" w14:textId="77777777" w:rsidTr="0043492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00616BB9"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lastRenderedPageBreak/>
              <w:t>1,000,001 to 10,000,000</w:t>
            </w:r>
          </w:p>
        </w:tc>
        <w:tc>
          <w:tcPr>
            <w:tcW w:w="3255" w:type="dxa"/>
            <w:tcBorders>
              <w:top w:val="outset" w:sz="6" w:space="0" w:color="auto"/>
              <w:left w:val="outset" w:sz="6" w:space="0" w:color="auto"/>
              <w:bottom w:val="outset" w:sz="6" w:space="0" w:color="auto"/>
              <w:right w:val="outset" w:sz="6" w:space="0" w:color="auto"/>
            </w:tcBorders>
            <w:vAlign w:val="center"/>
            <w:hideMark/>
          </w:tcPr>
          <w:p w14:paraId="346E57BF"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120</w:t>
            </w:r>
          </w:p>
        </w:tc>
      </w:tr>
      <w:tr w:rsidR="0043492A" w:rsidRPr="0043492A" w14:paraId="642A5EFC" w14:textId="77777777" w:rsidTr="0043492A">
        <w:trPr>
          <w:tblCellSpacing w:w="0" w:type="dxa"/>
          <w:jc w:val="center"/>
        </w:trPr>
        <w:tc>
          <w:tcPr>
            <w:tcW w:w="3645" w:type="dxa"/>
            <w:tcBorders>
              <w:top w:val="outset" w:sz="6" w:space="0" w:color="auto"/>
              <w:left w:val="outset" w:sz="6" w:space="0" w:color="auto"/>
              <w:bottom w:val="outset" w:sz="6" w:space="0" w:color="auto"/>
              <w:right w:val="outset" w:sz="6" w:space="0" w:color="auto"/>
            </w:tcBorders>
            <w:vAlign w:val="center"/>
            <w:hideMark/>
          </w:tcPr>
          <w:p w14:paraId="2B27D310"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10,000,001 and above</w:t>
            </w:r>
          </w:p>
        </w:tc>
        <w:tc>
          <w:tcPr>
            <w:tcW w:w="3255" w:type="dxa"/>
            <w:tcBorders>
              <w:top w:val="outset" w:sz="6" w:space="0" w:color="auto"/>
              <w:left w:val="outset" w:sz="6" w:space="0" w:color="auto"/>
              <w:bottom w:val="outset" w:sz="6" w:space="0" w:color="auto"/>
              <w:right w:val="outset" w:sz="6" w:space="0" w:color="auto"/>
            </w:tcBorders>
            <w:vAlign w:val="center"/>
            <w:hideMark/>
          </w:tcPr>
          <w:p w14:paraId="31D8C5D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180</w:t>
            </w:r>
          </w:p>
        </w:tc>
      </w:tr>
    </w:tbl>
    <w:p w14:paraId="488AC4E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 xml:space="preserve">VALUE OF EQUIPMENT </w:t>
      </w:r>
    </w:p>
    <w:p w14:paraId="0EAFFC0E" w14:textId="77777777" w:rsidR="0043492A" w:rsidRPr="0043492A" w:rsidRDefault="0043492A" w:rsidP="0043492A">
      <w:pPr>
        <w:spacing w:after="150" w:line="240" w:lineRule="auto"/>
        <w:jc w:val="center"/>
        <w:rPr>
          <w:rFonts w:ascii="Calibri" w:eastAsia="Times New Roman" w:hAnsi="Calibri" w:cs="Calibri"/>
          <w:sz w:val="28"/>
          <w:szCs w:val="28"/>
        </w:rPr>
      </w:pPr>
      <w:proofErr w:type="gramStart"/>
      <w:r w:rsidRPr="0043492A">
        <w:rPr>
          <w:rFonts w:ascii="Calibri" w:eastAsia="Times New Roman" w:hAnsi="Calibri" w:cs="Calibri"/>
          <w:b/>
          <w:bCs/>
          <w:sz w:val="28"/>
          <w:szCs w:val="28"/>
        </w:rPr>
        <w:t>( US</w:t>
      </w:r>
      <w:proofErr w:type="gramEnd"/>
      <w:r w:rsidRPr="0043492A">
        <w:rPr>
          <w:rFonts w:ascii="Calibri" w:eastAsia="Times New Roman" w:hAnsi="Calibri" w:cs="Calibri"/>
          <w:b/>
          <w:bCs/>
          <w:sz w:val="28"/>
          <w:szCs w:val="28"/>
        </w:rPr>
        <w:t>$ )</w:t>
      </w:r>
    </w:p>
    <w:p w14:paraId="1065526C"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DEFERMENT PERIOD</w:t>
      </w:r>
    </w:p>
    <w:p w14:paraId="1A17A897"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b/>
          <w:bCs/>
          <w:sz w:val="28"/>
          <w:szCs w:val="28"/>
        </w:rPr>
        <w:t>(Days)</w:t>
      </w:r>
    </w:p>
    <w:p w14:paraId="18AB7AE8"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100,000 to 1,000,000</w:t>
      </w:r>
    </w:p>
    <w:p w14:paraId="0596C5CA"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90</w:t>
      </w:r>
    </w:p>
    <w:p w14:paraId="042E9002"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1,000,001 to 10,000,000</w:t>
      </w:r>
    </w:p>
    <w:p w14:paraId="095743FE"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120</w:t>
      </w:r>
    </w:p>
    <w:p w14:paraId="73D821A4"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10,000,001 and above</w:t>
      </w:r>
    </w:p>
    <w:p w14:paraId="458F7D86" w14:textId="77777777" w:rsidR="0043492A" w:rsidRPr="0043492A" w:rsidRDefault="0043492A" w:rsidP="0043492A">
      <w:pPr>
        <w:spacing w:after="150" w:line="240" w:lineRule="auto"/>
        <w:jc w:val="center"/>
        <w:rPr>
          <w:rFonts w:ascii="Calibri" w:eastAsia="Times New Roman" w:hAnsi="Calibri" w:cs="Calibri"/>
          <w:sz w:val="28"/>
          <w:szCs w:val="28"/>
        </w:rPr>
      </w:pPr>
      <w:r w:rsidRPr="0043492A">
        <w:rPr>
          <w:rFonts w:ascii="Calibri" w:eastAsia="Times New Roman" w:hAnsi="Calibri" w:cs="Calibri"/>
          <w:sz w:val="28"/>
          <w:szCs w:val="28"/>
        </w:rPr>
        <w:t>180</w:t>
      </w:r>
    </w:p>
    <w:p w14:paraId="24497AF7"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2A"/>
    <w:rsid w:val="0043492A"/>
    <w:rsid w:val="0079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C59A"/>
  <w15:chartTrackingRefBased/>
  <w15:docId w15:val="{A13E9787-F6C6-4B8D-BCFD-628B5233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43492A"/>
  </w:style>
  <w:style w:type="paragraph" w:customStyle="1" w:styleId="msonormal0">
    <w:name w:val="msonormal"/>
    <w:basedOn w:val="Normal"/>
    <w:rsid w:val="0043492A"/>
    <w:pPr>
      <w:spacing w:after="15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3492A"/>
    <w:pPr>
      <w:spacing w:after="150" w:line="240" w:lineRule="auto"/>
    </w:pPr>
    <w:rPr>
      <w:rFonts w:ascii="Times New Roman" w:eastAsia="Times New Roman" w:hAnsi="Times New Roman" w:cs="Times New Roman"/>
      <w:sz w:val="24"/>
      <w:szCs w:val="24"/>
    </w:rPr>
  </w:style>
  <w:style w:type="paragraph" w:customStyle="1" w:styleId="searchhighlight">
    <w:name w:val="searchhighlight"/>
    <w:basedOn w:val="Normal"/>
    <w:rsid w:val="0043492A"/>
    <w:pPr>
      <w:shd w:val="clear" w:color="auto" w:fill="F3F781"/>
      <w:spacing w:after="150" w:line="240" w:lineRule="auto"/>
    </w:pPr>
    <w:rPr>
      <w:rFonts w:ascii="Times New Roman" w:eastAsia="Times New Roman" w:hAnsi="Times New Roman" w:cs="Times New Roman"/>
      <w:sz w:val="24"/>
      <w:szCs w:val="24"/>
    </w:rPr>
  </w:style>
  <w:style w:type="paragraph" w:customStyle="1" w:styleId="highlight">
    <w:name w:val="highlight"/>
    <w:basedOn w:val="Normal"/>
    <w:rsid w:val="0043492A"/>
    <w:pPr>
      <w:shd w:val="clear" w:color="auto" w:fill="C8DCF0"/>
      <w:spacing w:after="150" w:line="240" w:lineRule="auto"/>
    </w:pPr>
    <w:rPr>
      <w:rFonts w:ascii="Times New Roman" w:eastAsia="Times New Roman" w:hAnsi="Times New Roman" w:cs="Times New Roman"/>
      <w:sz w:val="24"/>
      <w:szCs w:val="24"/>
    </w:rPr>
  </w:style>
  <w:style w:type="paragraph" w:customStyle="1" w:styleId="linkvalid">
    <w:name w:val="linkvalid"/>
    <w:basedOn w:val="Normal"/>
    <w:rsid w:val="0043492A"/>
    <w:pPr>
      <w:spacing w:after="150" w:line="240" w:lineRule="auto"/>
    </w:pPr>
    <w:rPr>
      <w:rFonts w:ascii="Times New Roman" w:eastAsia="Times New Roman" w:hAnsi="Times New Roman" w:cs="Times New Roman"/>
      <w:color w:val="0000FF"/>
      <w:sz w:val="24"/>
      <w:szCs w:val="24"/>
      <w:u w:val="single"/>
    </w:rPr>
  </w:style>
  <w:style w:type="paragraph" w:customStyle="1" w:styleId="linkinvaliddisabled">
    <w:name w:val="linkinvaliddisabled"/>
    <w:basedOn w:val="Normal"/>
    <w:rsid w:val="0043492A"/>
    <w:pPr>
      <w:shd w:val="clear" w:color="auto" w:fill="0000FF"/>
      <w:spacing w:after="150" w:line="240" w:lineRule="auto"/>
    </w:pPr>
    <w:rPr>
      <w:rFonts w:ascii="Times New Roman" w:eastAsia="Times New Roman" w:hAnsi="Times New Roman" w:cs="Times New Roman"/>
      <w:color w:val="FFFFFF"/>
      <w:sz w:val="24"/>
      <w:szCs w:val="24"/>
    </w:rPr>
  </w:style>
  <w:style w:type="paragraph" w:customStyle="1" w:styleId="annotation">
    <w:name w:val="annotation"/>
    <w:basedOn w:val="Normal"/>
    <w:rsid w:val="0043492A"/>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pPr>
    <w:rPr>
      <w:rFonts w:ascii="Times New Roman" w:eastAsia="Times New Roman" w:hAnsi="Times New Roman" w:cs="Times New Roman"/>
      <w:color w:val="808080"/>
    </w:rPr>
  </w:style>
  <w:style w:type="paragraph" w:customStyle="1" w:styleId="comment">
    <w:name w:val="comment"/>
    <w:basedOn w:val="Normal"/>
    <w:rsid w:val="0043492A"/>
    <w:pPr>
      <w:pBdr>
        <w:top w:val="single" w:sz="6" w:space="8" w:color="000000"/>
        <w:left w:val="single" w:sz="6" w:space="8" w:color="000000"/>
        <w:bottom w:val="single" w:sz="6" w:space="8" w:color="000000"/>
        <w:right w:val="single" w:sz="6" w:space="8" w:color="000000"/>
      </w:pBdr>
      <w:shd w:val="clear" w:color="auto" w:fill="FFFFC0"/>
      <w:spacing w:before="150" w:after="150" w:line="240" w:lineRule="auto"/>
    </w:pPr>
    <w:rPr>
      <w:rFonts w:ascii="Times New Roman" w:eastAsia="Times New Roman" w:hAnsi="Times New Roman" w:cs="Times New Roman"/>
      <w:color w:val="000000"/>
      <w:sz w:val="24"/>
      <w:szCs w:val="24"/>
    </w:rPr>
  </w:style>
  <w:style w:type="paragraph" w:customStyle="1" w:styleId="commentline">
    <w:name w:val="commentline"/>
    <w:basedOn w:val="Normal"/>
    <w:rsid w:val="0043492A"/>
    <w:pPr>
      <w:spacing w:before="30" w:after="30" w:line="240" w:lineRule="auto"/>
      <w:ind w:left="30" w:right="30"/>
    </w:pPr>
    <w:rPr>
      <w:rFonts w:ascii="Times New Roman" w:eastAsia="Times New Roman" w:hAnsi="Times New Roman" w:cs="Times New Roman"/>
      <w:i/>
      <w:iCs/>
      <w:sz w:val="24"/>
      <w:szCs w:val="24"/>
    </w:rPr>
  </w:style>
  <w:style w:type="paragraph" w:customStyle="1" w:styleId="heading">
    <w:name w:val="heading"/>
    <w:basedOn w:val="Normal"/>
    <w:rsid w:val="0043492A"/>
    <w:pPr>
      <w:spacing w:after="150" w:line="240" w:lineRule="auto"/>
      <w:jc w:val="center"/>
    </w:pPr>
    <w:rPr>
      <w:rFonts w:ascii="Times New Roman" w:eastAsia="Times New Roman" w:hAnsi="Times New Roman" w:cs="Times New Roman"/>
      <w:color w:val="000080"/>
      <w:sz w:val="24"/>
      <w:szCs w:val="24"/>
    </w:rPr>
  </w:style>
  <w:style w:type="paragraph" w:customStyle="1" w:styleId="subheading">
    <w:name w:val="subheading"/>
    <w:basedOn w:val="Normal"/>
    <w:rsid w:val="0043492A"/>
    <w:pPr>
      <w:spacing w:after="150" w:line="240" w:lineRule="auto"/>
      <w:jc w:val="center"/>
    </w:pPr>
    <w:rPr>
      <w:rFonts w:ascii="Times New Roman" w:eastAsia="Times New Roman" w:hAnsi="Times New Roman" w:cs="Times New Roman"/>
      <w:sz w:val="24"/>
      <w:szCs w:val="24"/>
    </w:rPr>
  </w:style>
  <w:style w:type="paragraph" w:customStyle="1" w:styleId="schedule">
    <w:name w:val="schedule"/>
    <w:basedOn w:val="Normal"/>
    <w:rsid w:val="0043492A"/>
    <w:pPr>
      <w:spacing w:after="15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492A"/>
    <w:rPr>
      <w:color w:val="0000FF"/>
      <w:u w:val="single"/>
    </w:rPr>
  </w:style>
  <w:style w:type="character" w:styleId="FollowedHyperlink">
    <w:name w:val="FollowedHyperlink"/>
    <w:basedOn w:val="DefaultParagraphFont"/>
    <w:uiPriority w:val="99"/>
    <w:semiHidden/>
    <w:unhideWhenUsed/>
    <w:rsid w:val="0043492A"/>
    <w:rPr>
      <w:color w:val="800080"/>
      <w:u w:val="single"/>
    </w:rPr>
  </w:style>
  <w:style w:type="character" w:customStyle="1" w:styleId="linkinvalid">
    <w:name w:val="linkinvalid"/>
    <w:basedOn w:val="DefaultParagraphFont"/>
    <w:rsid w:val="0043492A"/>
  </w:style>
  <w:style w:type="paragraph" w:customStyle="1" w:styleId="paragraph">
    <w:name w:val="paragraph"/>
    <w:basedOn w:val="Normal"/>
    <w:rsid w:val="0043492A"/>
    <w:pPr>
      <w:spacing w:after="150" w:line="240" w:lineRule="auto"/>
    </w:pPr>
    <w:rPr>
      <w:rFonts w:ascii="Times New Roman" w:eastAsia="Times New Roman" w:hAnsi="Times New Roman" w:cs="Times New Roman"/>
      <w:sz w:val="24"/>
      <w:szCs w:val="24"/>
    </w:rPr>
  </w:style>
  <w:style w:type="paragraph" w:customStyle="1" w:styleId="section">
    <w:name w:val="section"/>
    <w:basedOn w:val="Normal"/>
    <w:rsid w:val="0043492A"/>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2658">
      <w:bodyDiv w:val="1"/>
      <w:marLeft w:val="0"/>
      <w:marRight w:val="0"/>
      <w:marTop w:val="0"/>
      <w:marBottom w:val="0"/>
      <w:divBdr>
        <w:top w:val="none" w:sz="0" w:space="0" w:color="auto"/>
        <w:left w:val="none" w:sz="0" w:space="0" w:color="auto"/>
        <w:bottom w:val="none" w:sz="0" w:space="0" w:color="auto"/>
        <w:right w:val="none" w:sz="0" w:space="0" w:color="auto"/>
      </w:divBdr>
      <w:divsChild>
        <w:div w:id="1211109862">
          <w:marLeft w:val="0"/>
          <w:marRight w:val="0"/>
          <w:marTop w:val="0"/>
          <w:marBottom w:val="0"/>
          <w:divBdr>
            <w:top w:val="none" w:sz="0" w:space="0" w:color="auto"/>
            <w:left w:val="none" w:sz="0" w:space="0" w:color="auto"/>
            <w:bottom w:val="none" w:sz="0" w:space="0" w:color="auto"/>
            <w:right w:val="none" w:sz="0" w:space="0" w:color="auto"/>
          </w:divBdr>
          <w:divsChild>
            <w:div w:id="673727218">
              <w:marLeft w:val="0"/>
              <w:marRight w:val="0"/>
              <w:marTop w:val="0"/>
              <w:marBottom w:val="0"/>
              <w:divBdr>
                <w:top w:val="none" w:sz="0" w:space="0" w:color="auto"/>
                <w:left w:val="none" w:sz="0" w:space="0" w:color="auto"/>
                <w:bottom w:val="none" w:sz="0" w:space="0" w:color="auto"/>
                <w:right w:val="none" w:sz="0" w:space="0" w:color="auto"/>
              </w:divBdr>
            </w:div>
          </w:divsChild>
        </w:div>
        <w:div w:id="1710495747">
          <w:marLeft w:val="0"/>
          <w:marRight w:val="0"/>
          <w:marTop w:val="0"/>
          <w:marBottom w:val="0"/>
          <w:divBdr>
            <w:top w:val="none" w:sz="0" w:space="0" w:color="auto"/>
            <w:left w:val="none" w:sz="0" w:space="0" w:color="auto"/>
            <w:bottom w:val="none" w:sz="0" w:space="0" w:color="auto"/>
            <w:right w:val="none" w:sz="0" w:space="0" w:color="auto"/>
          </w:divBdr>
        </w:div>
        <w:div w:id="1326593812">
          <w:marLeft w:val="0"/>
          <w:marRight w:val="0"/>
          <w:marTop w:val="0"/>
          <w:marBottom w:val="0"/>
          <w:divBdr>
            <w:top w:val="none" w:sz="0" w:space="0" w:color="auto"/>
            <w:left w:val="none" w:sz="0" w:space="0" w:color="auto"/>
            <w:bottom w:val="none" w:sz="0" w:space="0" w:color="auto"/>
            <w:right w:val="none" w:sz="0" w:space="0" w:color="auto"/>
          </w:divBdr>
          <w:divsChild>
            <w:div w:id="1239561960">
              <w:marLeft w:val="0"/>
              <w:marRight w:val="0"/>
              <w:marTop w:val="0"/>
              <w:marBottom w:val="0"/>
              <w:divBdr>
                <w:top w:val="none" w:sz="0" w:space="0" w:color="auto"/>
                <w:left w:val="none" w:sz="0" w:space="0" w:color="auto"/>
                <w:bottom w:val="none" w:sz="0" w:space="0" w:color="auto"/>
                <w:right w:val="none" w:sz="0" w:space="0" w:color="auto"/>
              </w:divBdr>
            </w:div>
            <w:div w:id="71700214">
              <w:marLeft w:val="0"/>
              <w:marRight w:val="0"/>
              <w:marTop w:val="0"/>
              <w:marBottom w:val="0"/>
              <w:divBdr>
                <w:top w:val="none" w:sz="0" w:space="0" w:color="auto"/>
                <w:left w:val="none" w:sz="0" w:space="0" w:color="auto"/>
                <w:bottom w:val="none" w:sz="0" w:space="0" w:color="auto"/>
                <w:right w:val="none" w:sz="0" w:space="0" w:color="auto"/>
              </w:divBdr>
            </w:div>
            <w:div w:id="101997253">
              <w:marLeft w:val="0"/>
              <w:marRight w:val="0"/>
              <w:marTop w:val="0"/>
              <w:marBottom w:val="0"/>
              <w:divBdr>
                <w:top w:val="none" w:sz="0" w:space="0" w:color="auto"/>
                <w:left w:val="none" w:sz="0" w:space="0" w:color="auto"/>
                <w:bottom w:val="none" w:sz="0" w:space="0" w:color="auto"/>
                <w:right w:val="none" w:sz="0" w:space="0" w:color="auto"/>
              </w:divBdr>
            </w:div>
          </w:divsChild>
        </w:div>
        <w:div w:id="2004503934">
          <w:marLeft w:val="0"/>
          <w:marRight w:val="0"/>
          <w:marTop w:val="0"/>
          <w:marBottom w:val="0"/>
          <w:divBdr>
            <w:top w:val="none" w:sz="0" w:space="0" w:color="auto"/>
            <w:left w:val="none" w:sz="0" w:space="0" w:color="auto"/>
            <w:bottom w:val="none" w:sz="0" w:space="0" w:color="auto"/>
            <w:right w:val="none" w:sz="0" w:space="0" w:color="auto"/>
          </w:divBdr>
          <w:divsChild>
            <w:div w:id="512182070">
              <w:marLeft w:val="0"/>
              <w:marRight w:val="0"/>
              <w:marTop w:val="0"/>
              <w:marBottom w:val="0"/>
              <w:divBdr>
                <w:top w:val="none" w:sz="0" w:space="0" w:color="auto"/>
                <w:left w:val="none" w:sz="0" w:space="0" w:color="auto"/>
                <w:bottom w:val="none" w:sz="0" w:space="0" w:color="auto"/>
                <w:right w:val="none" w:sz="0" w:space="0" w:color="auto"/>
              </w:divBdr>
            </w:div>
            <w:div w:id="2005816692">
              <w:marLeft w:val="0"/>
              <w:marRight w:val="0"/>
              <w:marTop w:val="0"/>
              <w:marBottom w:val="0"/>
              <w:divBdr>
                <w:top w:val="none" w:sz="0" w:space="0" w:color="auto"/>
                <w:left w:val="none" w:sz="0" w:space="0" w:color="auto"/>
                <w:bottom w:val="none" w:sz="0" w:space="0" w:color="auto"/>
                <w:right w:val="none" w:sz="0" w:space="0" w:color="auto"/>
              </w:divBdr>
            </w:div>
          </w:divsChild>
        </w:div>
        <w:div w:id="121774637">
          <w:marLeft w:val="0"/>
          <w:marRight w:val="0"/>
          <w:marTop w:val="0"/>
          <w:marBottom w:val="0"/>
          <w:divBdr>
            <w:top w:val="none" w:sz="0" w:space="0" w:color="auto"/>
            <w:left w:val="none" w:sz="0" w:space="0" w:color="auto"/>
            <w:bottom w:val="none" w:sz="0" w:space="0" w:color="auto"/>
            <w:right w:val="none" w:sz="0" w:space="0" w:color="auto"/>
          </w:divBdr>
          <w:divsChild>
            <w:div w:id="2057270337">
              <w:marLeft w:val="0"/>
              <w:marRight w:val="0"/>
              <w:marTop w:val="0"/>
              <w:marBottom w:val="0"/>
              <w:divBdr>
                <w:top w:val="none" w:sz="0" w:space="0" w:color="auto"/>
                <w:left w:val="none" w:sz="0" w:space="0" w:color="auto"/>
                <w:bottom w:val="none" w:sz="0" w:space="0" w:color="auto"/>
                <w:right w:val="none" w:sz="0" w:space="0" w:color="auto"/>
              </w:divBdr>
            </w:div>
          </w:divsChild>
        </w:div>
        <w:div w:id="705369251">
          <w:marLeft w:val="0"/>
          <w:marRight w:val="0"/>
          <w:marTop w:val="0"/>
          <w:marBottom w:val="0"/>
          <w:divBdr>
            <w:top w:val="none" w:sz="0" w:space="0" w:color="auto"/>
            <w:left w:val="none" w:sz="0" w:space="0" w:color="auto"/>
            <w:bottom w:val="none" w:sz="0" w:space="0" w:color="auto"/>
            <w:right w:val="none" w:sz="0" w:space="0" w:color="auto"/>
          </w:divBdr>
          <w:divsChild>
            <w:div w:id="622538983">
              <w:marLeft w:val="0"/>
              <w:marRight w:val="0"/>
              <w:marTop w:val="0"/>
              <w:marBottom w:val="0"/>
              <w:divBdr>
                <w:top w:val="none" w:sz="0" w:space="0" w:color="auto"/>
                <w:left w:val="none" w:sz="0" w:space="0" w:color="auto"/>
                <w:bottom w:val="none" w:sz="0" w:space="0" w:color="auto"/>
                <w:right w:val="none" w:sz="0" w:space="0" w:color="auto"/>
              </w:divBdr>
            </w:div>
          </w:divsChild>
        </w:div>
        <w:div w:id="1406029911">
          <w:marLeft w:val="0"/>
          <w:marRight w:val="0"/>
          <w:marTop w:val="0"/>
          <w:marBottom w:val="0"/>
          <w:divBdr>
            <w:top w:val="none" w:sz="0" w:space="0" w:color="auto"/>
            <w:left w:val="none" w:sz="0" w:space="0" w:color="auto"/>
            <w:bottom w:val="none" w:sz="0" w:space="0" w:color="auto"/>
            <w:right w:val="none" w:sz="0" w:space="0" w:color="auto"/>
          </w:divBdr>
          <w:divsChild>
            <w:div w:id="1310211702">
              <w:marLeft w:val="0"/>
              <w:marRight w:val="0"/>
              <w:marTop w:val="0"/>
              <w:marBottom w:val="0"/>
              <w:divBdr>
                <w:top w:val="none" w:sz="0" w:space="0" w:color="auto"/>
                <w:left w:val="none" w:sz="0" w:space="0" w:color="auto"/>
                <w:bottom w:val="none" w:sz="0" w:space="0" w:color="auto"/>
                <w:right w:val="none" w:sz="0" w:space="0" w:color="auto"/>
              </w:divBdr>
            </w:div>
          </w:divsChild>
        </w:div>
        <w:div w:id="1562525012">
          <w:marLeft w:val="0"/>
          <w:marRight w:val="0"/>
          <w:marTop w:val="0"/>
          <w:marBottom w:val="0"/>
          <w:divBdr>
            <w:top w:val="none" w:sz="0" w:space="0" w:color="auto"/>
            <w:left w:val="none" w:sz="0" w:space="0" w:color="auto"/>
            <w:bottom w:val="none" w:sz="0" w:space="0" w:color="auto"/>
            <w:right w:val="none" w:sz="0" w:space="0" w:color="auto"/>
          </w:divBdr>
        </w:div>
        <w:div w:id="1635868188">
          <w:marLeft w:val="0"/>
          <w:marRight w:val="0"/>
          <w:marTop w:val="0"/>
          <w:marBottom w:val="0"/>
          <w:divBdr>
            <w:top w:val="none" w:sz="0" w:space="0" w:color="auto"/>
            <w:left w:val="none" w:sz="0" w:space="0" w:color="auto"/>
            <w:bottom w:val="none" w:sz="0" w:space="0" w:color="auto"/>
            <w:right w:val="none" w:sz="0" w:space="0" w:color="auto"/>
          </w:divBdr>
        </w:div>
        <w:div w:id="1417674963">
          <w:marLeft w:val="0"/>
          <w:marRight w:val="0"/>
          <w:marTop w:val="0"/>
          <w:marBottom w:val="0"/>
          <w:divBdr>
            <w:top w:val="none" w:sz="0" w:space="0" w:color="auto"/>
            <w:left w:val="none" w:sz="0" w:space="0" w:color="auto"/>
            <w:bottom w:val="none" w:sz="0" w:space="0" w:color="auto"/>
            <w:right w:val="none" w:sz="0" w:space="0" w:color="auto"/>
          </w:divBdr>
          <w:divsChild>
            <w:div w:id="47456954">
              <w:marLeft w:val="0"/>
              <w:marRight w:val="0"/>
              <w:marTop w:val="0"/>
              <w:marBottom w:val="0"/>
              <w:divBdr>
                <w:top w:val="none" w:sz="0" w:space="0" w:color="auto"/>
                <w:left w:val="none" w:sz="0" w:space="0" w:color="auto"/>
                <w:bottom w:val="none" w:sz="0" w:space="0" w:color="auto"/>
                <w:right w:val="none" w:sz="0" w:space="0" w:color="auto"/>
              </w:divBdr>
            </w:div>
          </w:divsChild>
        </w:div>
        <w:div w:id="824399137">
          <w:marLeft w:val="0"/>
          <w:marRight w:val="0"/>
          <w:marTop w:val="0"/>
          <w:marBottom w:val="0"/>
          <w:divBdr>
            <w:top w:val="none" w:sz="0" w:space="0" w:color="auto"/>
            <w:left w:val="none" w:sz="0" w:space="0" w:color="auto"/>
            <w:bottom w:val="none" w:sz="0" w:space="0" w:color="auto"/>
            <w:right w:val="none" w:sz="0" w:space="0" w:color="auto"/>
          </w:divBdr>
        </w:div>
        <w:div w:id="1968394217">
          <w:marLeft w:val="0"/>
          <w:marRight w:val="0"/>
          <w:marTop w:val="0"/>
          <w:marBottom w:val="0"/>
          <w:divBdr>
            <w:top w:val="none" w:sz="0" w:space="0" w:color="auto"/>
            <w:left w:val="none" w:sz="0" w:space="0" w:color="auto"/>
            <w:bottom w:val="none" w:sz="0" w:space="0" w:color="auto"/>
            <w:right w:val="none" w:sz="0" w:space="0" w:color="auto"/>
          </w:divBdr>
        </w:div>
        <w:div w:id="792484681">
          <w:marLeft w:val="0"/>
          <w:marRight w:val="0"/>
          <w:marTop w:val="0"/>
          <w:marBottom w:val="0"/>
          <w:divBdr>
            <w:top w:val="none" w:sz="0" w:space="0" w:color="auto"/>
            <w:left w:val="none" w:sz="0" w:space="0" w:color="auto"/>
            <w:bottom w:val="none" w:sz="0" w:space="0" w:color="auto"/>
            <w:right w:val="none" w:sz="0" w:space="0" w:color="auto"/>
          </w:divBdr>
        </w:div>
        <w:div w:id="1528251228">
          <w:marLeft w:val="0"/>
          <w:marRight w:val="0"/>
          <w:marTop w:val="0"/>
          <w:marBottom w:val="0"/>
          <w:divBdr>
            <w:top w:val="none" w:sz="0" w:space="0" w:color="auto"/>
            <w:left w:val="none" w:sz="0" w:space="0" w:color="auto"/>
            <w:bottom w:val="none" w:sz="0" w:space="0" w:color="auto"/>
            <w:right w:val="none" w:sz="0" w:space="0" w:color="auto"/>
          </w:divBdr>
        </w:div>
        <w:div w:id="1166900871">
          <w:marLeft w:val="0"/>
          <w:marRight w:val="0"/>
          <w:marTop w:val="0"/>
          <w:marBottom w:val="0"/>
          <w:divBdr>
            <w:top w:val="none" w:sz="0" w:space="0" w:color="auto"/>
            <w:left w:val="none" w:sz="0" w:space="0" w:color="auto"/>
            <w:bottom w:val="none" w:sz="0" w:space="0" w:color="auto"/>
            <w:right w:val="none" w:sz="0" w:space="0" w:color="auto"/>
          </w:divBdr>
        </w:div>
        <w:div w:id="924339800">
          <w:marLeft w:val="0"/>
          <w:marRight w:val="0"/>
          <w:marTop w:val="0"/>
          <w:marBottom w:val="0"/>
          <w:divBdr>
            <w:top w:val="none" w:sz="0" w:space="0" w:color="auto"/>
            <w:left w:val="none" w:sz="0" w:space="0" w:color="auto"/>
            <w:bottom w:val="none" w:sz="0" w:space="0" w:color="auto"/>
            <w:right w:val="none" w:sz="0" w:space="0" w:color="auto"/>
          </w:divBdr>
        </w:div>
        <w:div w:id="707264829">
          <w:marLeft w:val="0"/>
          <w:marRight w:val="0"/>
          <w:marTop w:val="0"/>
          <w:marBottom w:val="0"/>
          <w:divBdr>
            <w:top w:val="none" w:sz="0" w:space="0" w:color="auto"/>
            <w:left w:val="none" w:sz="0" w:space="0" w:color="auto"/>
            <w:bottom w:val="none" w:sz="0" w:space="0" w:color="auto"/>
            <w:right w:val="none" w:sz="0" w:space="0" w:color="auto"/>
          </w:divBdr>
        </w:div>
        <w:div w:id="2044475293">
          <w:marLeft w:val="0"/>
          <w:marRight w:val="0"/>
          <w:marTop w:val="0"/>
          <w:marBottom w:val="0"/>
          <w:divBdr>
            <w:top w:val="none" w:sz="0" w:space="0" w:color="auto"/>
            <w:left w:val="none" w:sz="0" w:space="0" w:color="auto"/>
            <w:bottom w:val="none" w:sz="0" w:space="0" w:color="auto"/>
            <w:right w:val="none" w:sz="0" w:space="0" w:color="auto"/>
          </w:divBdr>
        </w:div>
        <w:div w:id="41176846">
          <w:marLeft w:val="0"/>
          <w:marRight w:val="0"/>
          <w:marTop w:val="0"/>
          <w:marBottom w:val="0"/>
          <w:divBdr>
            <w:top w:val="none" w:sz="0" w:space="0" w:color="auto"/>
            <w:left w:val="none" w:sz="0" w:space="0" w:color="auto"/>
            <w:bottom w:val="none" w:sz="0" w:space="0" w:color="auto"/>
            <w:right w:val="none" w:sz="0" w:space="0" w:color="auto"/>
          </w:divBdr>
        </w:div>
        <w:div w:id="329875276">
          <w:marLeft w:val="0"/>
          <w:marRight w:val="0"/>
          <w:marTop w:val="0"/>
          <w:marBottom w:val="0"/>
          <w:divBdr>
            <w:top w:val="none" w:sz="0" w:space="0" w:color="auto"/>
            <w:left w:val="none" w:sz="0" w:space="0" w:color="auto"/>
            <w:bottom w:val="none" w:sz="0" w:space="0" w:color="auto"/>
            <w:right w:val="none" w:sz="0" w:space="0" w:color="auto"/>
          </w:divBdr>
          <w:divsChild>
            <w:div w:id="1233350381">
              <w:marLeft w:val="0"/>
              <w:marRight w:val="0"/>
              <w:marTop w:val="0"/>
              <w:marBottom w:val="0"/>
              <w:divBdr>
                <w:top w:val="none" w:sz="0" w:space="0" w:color="auto"/>
                <w:left w:val="none" w:sz="0" w:space="0" w:color="auto"/>
                <w:bottom w:val="none" w:sz="0" w:space="0" w:color="auto"/>
                <w:right w:val="none" w:sz="0" w:space="0" w:color="auto"/>
              </w:divBdr>
            </w:div>
          </w:divsChild>
        </w:div>
        <w:div w:id="779883770">
          <w:marLeft w:val="0"/>
          <w:marRight w:val="0"/>
          <w:marTop w:val="0"/>
          <w:marBottom w:val="0"/>
          <w:divBdr>
            <w:top w:val="none" w:sz="0" w:space="0" w:color="auto"/>
            <w:left w:val="none" w:sz="0" w:space="0" w:color="auto"/>
            <w:bottom w:val="none" w:sz="0" w:space="0" w:color="auto"/>
            <w:right w:val="none" w:sz="0" w:space="0" w:color="auto"/>
          </w:divBdr>
        </w:div>
        <w:div w:id="1330132880">
          <w:marLeft w:val="0"/>
          <w:marRight w:val="0"/>
          <w:marTop w:val="0"/>
          <w:marBottom w:val="0"/>
          <w:divBdr>
            <w:top w:val="none" w:sz="0" w:space="0" w:color="auto"/>
            <w:left w:val="none" w:sz="0" w:space="0" w:color="auto"/>
            <w:bottom w:val="none" w:sz="0" w:space="0" w:color="auto"/>
            <w:right w:val="none" w:sz="0" w:space="0" w:color="auto"/>
          </w:divBdr>
          <w:divsChild>
            <w:div w:id="1358702283">
              <w:marLeft w:val="0"/>
              <w:marRight w:val="0"/>
              <w:marTop w:val="0"/>
              <w:marBottom w:val="0"/>
              <w:divBdr>
                <w:top w:val="none" w:sz="0" w:space="0" w:color="auto"/>
                <w:left w:val="none" w:sz="0" w:space="0" w:color="auto"/>
                <w:bottom w:val="none" w:sz="0" w:space="0" w:color="auto"/>
                <w:right w:val="none" w:sz="0" w:space="0" w:color="auto"/>
              </w:divBdr>
            </w:div>
          </w:divsChild>
        </w:div>
        <w:div w:id="342902281">
          <w:marLeft w:val="0"/>
          <w:marRight w:val="0"/>
          <w:marTop w:val="0"/>
          <w:marBottom w:val="0"/>
          <w:divBdr>
            <w:top w:val="none" w:sz="0" w:space="0" w:color="auto"/>
            <w:left w:val="none" w:sz="0" w:space="0" w:color="auto"/>
            <w:bottom w:val="none" w:sz="0" w:space="0" w:color="auto"/>
            <w:right w:val="none" w:sz="0" w:space="0" w:color="auto"/>
          </w:divBdr>
        </w:div>
        <w:div w:id="771705555">
          <w:marLeft w:val="0"/>
          <w:marRight w:val="0"/>
          <w:marTop w:val="0"/>
          <w:marBottom w:val="0"/>
          <w:divBdr>
            <w:top w:val="none" w:sz="0" w:space="0" w:color="auto"/>
            <w:left w:val="none" w:sz="0" w:space="0" w:color="auto"/>
            <w:bottom w:val="none" w:sz="0" w:space="0" w:color="auto"/>
            <w:right w:val="none" w:sz="0" w:space="0" w:color="auto"/>
          </w:divBdr>
          <w:divsChild>
            <w:div w:id="1642224160">
              <w:marLeft w:val="0"/>
              <w:marRight w:val="0"/>
              <w:marTop w:val="0"/>
              <w:marBottom w:val="0"/>
              <w:divBdr>
                <w:top w:val="none" w:sz="0" w:space="0" w:color="auto"/>
                <w:left w:val="none" w:sz="0" w:space="0" w:color="auto"/>
                <w:bottom w:val="none" w:sz="0" w:space="0" w:color="auto"/>
                <w:right w:val="none" w:sz="0" w:space="0" w:color="auto"/>
              </w:divBdr>
            </w:div>
          </w:divsChild>
        </w:div>
        <w:div w:id="1645893169">
          <w:marLeft w:val="0"/>
          <w:marRight w:val="0"/>
          <w:marTop w:val="0"/>
          <w:marBottom w:val="0"/>
          <w:divBdr>
            <w:top w:val="none" w:sz="0" w:space="0" w:color="auto"/>
            <w:left w:val="none" w:sz="0" w:space="0" w:color="auto"/>
            <w:bottom w:val="none" w:sz="0" w:space="0" w:color="auto"/>
            <w:right w:val="none" w:sz="0" w:space="0" w:color="auto"/>
          </w:divBdr>
          <w:divsChild>
            <w:div w:id="1905749452">
              <w:marLeft w:val="0"/>
              <w:marRight w:val="0"/>
              <w:marTop w:val="0"/>
              <w:marBottom w:val="0"/>
              <w:divBdr>
                <w:top w:val="none" w:sz="0" w:space="0" w:color="auto"/>
                <w:left w:val="none" w:sz="0" w:space="0" w:color="auto"/>
                <w:bottom w:val="none" w:sz="0" w:space="0" w:color="auto"/>
                <w:right w:val="none" w:sz="0" w:space="0" w:color="auto"/>
              </w:divBdr>
            </w:div>
          </w:divsChild>
        </w:div>
        <w:div w:id="744257940">
          <w:marLeft w:val="0"/>
          <w:marRight w:val="0"/>
          <w:marTop w:val="0"/>
          <w:marBottom w:val="0"/>
          <w:divBdr>
            <w:top w:val="none" w:sz="0" w:space="0" w:color="auto"/>
            <w:left w:val="none" w:sz="0" w:space="0" w:color="auto"/>
            <w:bottom w:val="none" w:sz="0" w:space="0" w:color="auto"/>
            <w:right w:val="none" w:sz="0" w:space="0" w:color="auto"/>
          </w:divBdr>
        </w:div>
        <w:div w:id="769550902">
          <w:marLeft w:val="0"/>
          <w:marRight w:val="0"/>
          <w:marTop w:val="0"/>
          <w:marBottom w:val="0"/>
          <w:divBdr>
            <w:top w:val="none" w:sz="0" w:space="0" w:color="auto"/>
            <w:left w:val="none" w:sz="0" w:space="0" w:color="auto"/>
            <w:bottom w:val="none" w:sz="0" w:space="0" w:color="auto"/>
            <w:right w:val="none" w:sz="0" w:space="0" w:color="auto"/>
          </w:divBdr>
        </w:div>
        <w:div w:id="278794">
          <w:marLeft w:val="0"/>
          <w:marRight w:val="0"/>
          <w:marTop w:val="0"/>
          <w:marBottom w:val="0"/>
          <w:divBdr>
            <w:top w:val="none" w:sz="0" w:space="0" w:color="auto"/>
            <w:left w:val="none" w:sz="0" w:space="0" w:color="auto"/>
            <w:bottom w:val="none" w:sz="0" w:space="0" w:color="auto"/>
            <w:right w:val="none" w:sz="0" w:space="0" w:color="auto"/>
          </w:divBdr>
        </w:div>
        <w:div w:id="1229222263">
          <w:marLeft w:val="0"/>
          <w:marRight w:val="0"/>
          <w:marTop w:val="0"/>
          <w:marBottom w:val="0"/>
          <w:divBdr>
            <w:top w:val="none" w:sz="0" w:space="0" w:color="auto"/>
            <w:left w:val="none" w:sz="0" w:space="0" w:color="auto"/>
            <w:bottom w:val="none" w:sz="0" w:space="0" w:color="auto"/>
            <w:right w:val="none" w:sz="0" w:space="0" w:color="auto"/>
          </w:divBdr>
        </w:div>
        <w:div w:id="184635444">
          <w:marLeft w:val="0"/>
          <w:marRight w:val="0"/>
          <w:marTop w:val="0"/>
          <w:marBottom w:val="0"/>
          <w:divBdr>
            <w:top w:val="none" w:sz="0" w:space="0" w:color="auto"/>
            <w:left w:val="none" w:sz="0" w:space="0" w:color="auto"/>
            <w:bottom w:val="none" w:sz="0" w:space="0" w:color="auto"/>
            <w:right w:val="none" w:sz="0" w:space="0" w:color="auto"/>
          </w:divBdr>
          <w:divsChild>
            <w:div w:id="169881781">
              <w:marLeft w:val="0"/>
              <w:marRight w:val="0"/>
              <w:marTop w:val="0"/>
              <w:marBottom w:val="0"/>
              <w:divBdr>
                <w:top w:val="none" w:sz="0" w:space="0" w:color="auto"/>
                <w:left w:val="none" w:sz="0" w:space="0" w:color="auto"/>
                <w:bottom w:val="none" w:sz="0" w:space="0" w:color="auto"/>
                <w:right w:val="none" w:sz="0" w:space="0" w:color="auto"/>
              </w:divBdr>
            </w:div>
            <w:div w:id="591937715">
              <w:marLeft w:val="0"/>
              <w:marRight w:val="0"/>
              <w:marTop w:val="0"/>
              <w:marBottom w:val="0"/>
              <w:divBdr>
                <w:top w:val="none" w:sz="0" w:space="0" w:color="auto"/>
                <w:left w:val="none" w:sz="0" w:space="0" w:color="auto"/>
                <w:bottom w:val="none" w:sz="0" w:space="0" w:color="auto"/>
                <w:right w:val="none" w:sz="0" w:space="0" w:color="auto"/>
              </w:divBdr>
            </w:div>
            <w:div w:id="684937003">
              <w:marLeft w:val="0"/>
              <w:marRight w:val="0"/>
              <w:marTop w:val="0"/>
              <w:marBottom w:val="0"/>
              <w:divBdr>
                <w:top w:val="none" w:sz="0" w:space="0" w:color="auto"/>
                <w:left w:val="none" w:sz="0" w:space="0" w:color="auto"/>
                <w:bottom w:val="none" w:sz="0" w:space="0" w:color="auto"/>
                <w:right w:val="none" w:sz="0" w:space="0" w:color="auto"/>
              </w:divBdr>
            </w:div>
            <w:div w:id="968973737">
              <w:marLeft w:val="0"/>
              <w:marRight w:val="0"/>
              <w:marTop w:val="0"/>
              <w:marBottom w:val="0"/>
              <w:divBdr>
                <w:top w:val="none" w:sz="0" w:space="0" w:color="auto"/>
                <w:left w:val="none" w:sz="0" w:space="0" w:color="auto"/>
                <w:bottom w:val="none" w:sz="0" w:space="0" w:color="auto"/>
                <w:right w:val="none" w:sz="0" w:space="0" w:color="auto"/>
              </w:divBdr>
            </w:div>
            <w:div w:id="1003362585">
              <w:marLeft w:val="0"/>
              <w:marRight w:val="0"/>
              <w:marTop w:val="0"/>
              <w:marBottom w:val="0"/>
              <w:divBdr>
                <w:top w:val="none" w:sz="0" w:space="0" w:color="auto"/>
                <w:left w:val="none" w:sz="0" w:space="0" w:color="auto"/>
                <w:bottom w:val="none" w:sz="0" w:space="0" w:color="auto"/>
                <w:right w:val="none" w:sz="0" w:space="0" w:color="auto"/>
              </w:divBdr>
            </w:div>
            <w:div w:id="1320966606">
              <w:marLeft w:val="0"/>
              <w:marRight w:val="0"/>
              <w:marTop w:val="0"/>
              <w:marBottom w:val="0"/>
              <w:divBdr>
                <w:top w:val="none" w:sz="0" w:space="0" w:color="auto"/>
                <w:left w:val="none" w:sz="0" w:space="0" w:color="auto"/>
                <w:bottom w:val="none" w:sz="0" w:space="0" w:color="auto"/>
                <w:right w:val="none" w:sz="0" w:space="0" w:color="auto"/>
              </w:divBdr>
            </w:div>
            <w:div w:id="1724712267">
              <w:marLeft w:val="0"/>
              <w:marRight w:val="0"/>
              <w:marTop w:val="0"/>
              <w:marBottom w:val="0"/>
              <w:divBdr>
                <w:top w:val="none" w:sz="0" w:space="0" w:color="auto"/>
                <w:left w:val="none" w:sz="0" w:space="0" w:color="auto"/>
                <w:bottom w:val="none" w:sz="0" w:space="0" w:color="auto"/>
                <w:right w:val="none" w:sz="0" w:space="0" w:color="auto"/>
              </w:divBdr>
            </w:div>
          </w:divsChild>
        </w:div>
        <w:div w:id="789665372">
          <w:marLeft w:val="0"/>
          <w:marRight w:val="0"/>
          <w:marTop w:val="0"/>
          <w:marBottom w:val="0"/>
          <w:divBdr>
            <w:top w:val="none" w:sz="0" w:space="0" w:color="auto"/>
            <w:left w:val="none" w:sz="0" w:space="0" w:color="auto"/>
            <w:bottom w:val="none" w:sz="0" w:space="0" w:color="auto"/>
            <w:right w:val="none" w:sz="0" w:space="0" w:color="auto"/>
          </w:divBdr>
          <w:divsChild>
            <w:div w:id="187573536">
              <w:marLeft w:val="0"/>
              <w:marRight w:val="0"/>
              <w:marTop w:val="0"/>
              <w:marBottom w:val="0"/>
              <w:divBdr>
                <w:top w:val="none" w:sz="0" w:space="0" w:color="auto"/>
                <w:left w:val="none" w:sz="0" w:space="0" w:color="auto"/>
                <w:bottom w:val="none" w:sz="0" w:space="0" w:color="auto"/>
                <w:right w:val="none" w:sz="0" w:space="0" w:color="auto"/>
              </w:divBdr>
            </w:div>
            <w:div w:id="1147236233">
              <w:marLeft w:val="0"/>
              <w:marRight w:val="0"/>
              <w:marTop w:val="0"/>
              <w:marBottom w:val="0"/>
              <w:divBdr>
                <w:top w:val="none" w:sz="0" w:space="0" w:color="auto"/>
                <w:left w:val="none" w:sz="0" w:space="0" w:color="auto"/>
                <w:bottom w:val="none" w:sz="0" w:space="0" w:color="auto"/>
                <w:right w:val="none" w:sz="0" w:space="0" w:color="auto"/>
              </w:divBdr>
            </w:div>
            <w:div w:id="147941075">
              <w:marLeft w:val="0"/>
              <w:marRight w:val="0"/>
              <w:marTop w:val="0"/>
              <w:marBottom w:val="0"/>
              <w:divBdr>
                <w:top w:val="none" w:sz="0" w:space="0" w:color="auto"/>
                <w:left w:val="none" w:sz="0" w:space="0" w:color="auto"/>
                <w:bottom w:val="none" w:sz="0" w:space="0" w:color="auto"/>
                <w:right w:val="none" w:sz="0" w:space="0" w:color="auto"/>
              </w:divBdr>
            </w:div>
            <w:div w:id="250479957">
              <w:marLeft w:val="0"/>
              <w:marRight w:val="0"/>
              <w:marTop w:val="0"/>
              <w:marBottom w:val="0"/>
              <w:divBdr>
                <w:top w:val="none" w:sz="0" w:space="0" w:color="auto"/>
                <w:left w:val="none" w:sz="0" w:space="0" w:color="auto"/>
                <w:bottom w:val="none" w:sz="0" w:space="0" w:color="auto"/>
                <w:right w:val="none" w:sz="0" w:space="0" w:color="auto"/>
              </w:divBdr>
            </w:div>
            <w:div w:id="137259737">
              <w:marLeft w:val="0"/>
              <w:marRight w:val="0"/>
              <w:marTop w:val="0"/>
              <w:marBottom w:val="0"/>
              <w:divBdr>
                <w:top w:val="none" w:sz="0" w:space="0" w:color="auto"/>
                <w:left w:val="none" w:sz="0" w:space="0" w:color="auto"/>
                <w:bottom w:val="none" w:sz="0" w:space="0" w:color="auto"/>
                <w:right w:val="none" w:sz="0" w:space="0" w:color="auto"/>
              </w:divBdr>
            </w:div>
          </w:divsChild>
        </w:div>
        <w:div w:id="1121456536">
          <w:marLeft w:val="0"/>
          <w:marRight w:val="0"/>
          <w:marTop w:val="0"/>
          <w:marBottom w:val="0"/>
          <w:divBdr>
            <w:top w:val="none" w:sz="0" w:space="0" w:color="auto"/>
            <w:left w:val="none" w:sz="0" w:space="0" w:color="auto"/>
            <w:bottom w:val="none" w:sz="0" w:space="0" w:color="auto"/>
            <w:right w:val="none" w:sz="0" w:space="0" w:color="auto"/>
          </w:divBdr>
        </w:div>
        <w:div w:id="2063478942">
          <w:marLeft w:val="0"/>
          <w:marRight w:val="0"/>
          <w:marTop w:val="0"/>
          <w:marBottom w:val="0"/>
          <w:divBdr>
            <w:top w:val="none" w:sz="0" w:space="0" w:color="auto"/>
            <w:left w:val="none" w:sz="0" w:space="0" w:color="auto"/>
            <w:bottom w:val="none" w:sz="0" w:space="0" w:color="auto"/>
            <w:right w:val="none" w:sz="0" w:space="0" w:color="auto"/>
          </w:divBdr>
        </w:div>
        <w:div w:id="832377010">
          <w:marLeft w:val="0"/>
          <w:marRight w:val="0"/>
          <w:marTop w:val="0"/>
          <w:marBottom w:val="0"/>
          <w:divBdr>
            <w:top w:val="none" w:sz="0" w:space="0" w:color="auto"/>
            <w:left w:val="none" w:sz="0" w:space="0" w:color="auto"/>
            <w:bottom w:val="none" w:sz="0" w:space="0" w:color="auto"/>
            <w:right w:val="none" w:sz="0" w:space="0" w:color="auto"/>
          </w:divBdr>
        </w:div>
        <w:div w:id="1685596737">
          <w:marLeft w:val="0"/>
          <w:marRight w:val="0"/>
          <w:marTop w:val="0"/>
          <w:marBottom w:val="0"/>
          <w:divBdr>
            <w:top w:val="none" w:sz="0" w:space="0" w:color="auto"/>
            <w:left w:val="none" w:sz="0" w:space="0" w:color="auto"/>
            <w:bottom w:val="none" w:sz="0" w:space="0" w:color="auto"/>
            <w:right w:val="none" w:sz="0" w:space="0" w:color="auto"/>
          </w:divBdr>
        </w:div>
        <w:div w:id="459304309">
          <w:marLeft w:val="0"/>
          <w:marRight w:val="0"/>
          <w:marTop w:val="0"/>
          <w:marBottom w:val="0"/>
          <w:divBdr>
            <w:top w:val="none" w:sz="0" w:space="0" w:color="auto"/>
            <w:left w:val="none" w:sz="0" w:space="0" w:color="auto"/>
            <w:bottom w:val="none" w:sz="0" w:space="0" w:color="auto"/>
            <w:right w:val="none" w:sz="0" w:space="0" w:color="auto"/>
          </w:divBdr>
        </w:div>
        <w:div w:id="1349328283">
          <w:marLeft w:val="0"/>
          <w:marRight w:val="0"/>
          <w:marTop w:val="0"/>
          <w:marBottom w:val="0"/>
          <w:divBdr>
            <w:top w:val="none" w:sz="0" w:space="0" w:color="auto"/>
            <w:left w:val="none" w:sz="0" w:space="0" w:color="auto"/>
            <w:bottom w:val="none" w:sz="0" w:space="0" w:color="auto"/>
            <w:right w:val="none" w:sz="0" w:space="0" w:color="auto"/>
          </w:divBdr>
        </w:div>
        <w:div w:id="244415337">
          <w:marLeft w:val="0"/>
          <w:marRight w:val="0"/>
          <w:marTop w:val="0"/>
          <w:marBottom w:val="0"/>
          <w:divBdr>
            <w:top w:val="none" w:sz="0" w:space="0" w:color="auto"/>
            <w:left w:val="none" w:sz="0" w:space="0" w:color="auto"/>
            <w:bottom w:val="none" w:sz="0" w:space="0" w:color="auto"/>
            <w:right w:val="none" w:sz="0" w:space="0" w:color="auto"/>
          </w:divBdr>
          <w:divsChild>
            <w:div w:id="743066183">
              <w:marLeft w:val="0"/>
              <w:marRight w:val="0"/>
              <w:marTop w:val="0"/>
              <w:marBottom w:val="0"/>
              <w:divBdr>
                <w:top w:val="none" w:sz="0" w:space="0" w:color="auto"/>
                <w:left w:val="none" w:sz="0" w:space="0" w:color="auto"/>
                <w:bottom w:val="none" w:sz="0" w:space="0" w:color="auto"/>
                <w:right w:val="none" w:sz="0" w:space="0" w:color="auto"/>
              </w:divBdr>
            </w:div>
            <w:div w:id="1133409145">
              <w:marLeft w:val="0"/>
              <w:marRight w:val="0"/>
              <w:marTop w:val="0"/>
              <w:marBottom w:val="0"/>
              <w:divBdr>
                <w:top w:val="none" w:sz="0" w:space="0" w:color="auto"/>
                <w:left w:val="none" w:sz="0" w:space="0" w:color="auto"/>
                <w:bottom w:val="none" w:sz="0" w:space="0" w:color="auto"/>
                <w:right w:val="none" w:sz="0" w:space="0" w:color="auto"/>
              </w:divBdr>
            </w:div>
            <w:div w:id="1394036776">
              <w:marLeft w:val="0"/>
              <w:marRight w:val="0"/>
              <w:marTop w:val="0"/>
              <w:marBottom w:val="0"/>
              <w:divBdr>
                <w:top w:val="none" w:sz="0" w:space="0" w:color="auto"/>
                <w:left w:val="none" w:sz="0" w:space="0" w:color="auto"/>
                <w:bottom w:val="none" w:sz="0" w:space="0" w:color="auto"/>
                <w:right w:val="none" w:sz="0" w:space="0" w:color="auto"/>
              </w:divBdr>
            </w:div>
            <w:div w:id="685133494">
              <w:marLeft w:val="0"/>
              <w:marRight w:val="0"/>
              <w:marTop w:val="0"/>
              <w:marBottom w:val="0"/>
              <w:divBdr>
                <w:top w:val="none" w:sz="0" w:space="0" w:color="auto"/>
                <w:left w:val="none" w:sz="0" w:space="0" w:color="auto"/>
                <w:bottom w:val="none" w:sz="0" w:space="0" w:color="auto"/>
                <w:right w:val="none" w:sz="0" w:space="0" w:color="auto"/>
              </w:divBdr>
            </w:div>
            <w:div w:id="1077947108">
              <w:marLeft w:val="0"/>
              <w:marRight w:val="0"/>
              <w:marTop w:val="0"/>
              <w:marBottom w:val="0"/>
              <w:divBdr>
                <w:top w:val="none" w:sz="0" w:space="0" w:color="auto"/>
                <w:left w:val="none" w:sz="0" w:space="0" w:color="auto"/>
                <w:bottom w:val="none" w:sz="0" w:space="0" w:color="auto"/>
                <w:right w:val="none" w:sz="0" w:space="0" w:color="auto"/>
              </w:divBdr>
            </w:div>
            <w:div w:id="133983736">
              <w:marLeft w:val="0"/>
              <w:marRight w:val="0"/>
              <w:marTop w:val="0"/>
              <w:marBottom w:val="0"/>
              <w:divBdr>
                <w:top w:val="none" w:sz="0" w:space="0" w:color="auto"/>
                <w:left w:val="none" w:sz="0" w:space="0" w:color="auto"/>
                <w:bottom w:val="none" w:sz="0" w:space="0" w:color="auto"/>
                <w:right w:val="none" w:sz="0" w:space="0" w:color="auto"/>
              </w:divBdr>
            </w:div>
            <w:div w:id="1862160377">
              <w:marLeft w:val="0"/>
              <w:marRight w:val="0"/>
              <w:marTop w:val="0"/>
              <w:marBottom w:val="0"/>
              <w:divBdr>
                <w:top w:val="none" w:sz="0" w:space="0" w:color="auto"/>
                <w:left w:val="none" w:sz="0" w:space="0" w:color="auto"/>
                <w:bottom w:val="none" w:sz="0" w:space="0" w:color="auto"/>
                <w:right w:val="none" w:sz="0" w:space="0" w:color="auto"/>
              </w:divBdr>
            </w:div>
            <w:div w:id="621231532">
              <w:marLeft w:val="0"/>
              <w:marRight w:val="0"/>
              <w:marTop w:val="0"/>
              <w:marBottom w:val="0"/>
              <w:divBdr>
                <w:top w:val="none" w:sz="0" w:space="0" w:color="auto"/>
                <w:left w:val="none" w:sz="0" w:space="0" w:color="auto"/>
                <w:bottom w:val="none" w:sz="0" w:space="0" w:color="auto"/>
                <w:right w:val="none" w:sz="0" w:space="0" w:color="auto"/>
              </w:divBdr>
            </w:div>
          </w:divsChild>
        </w:div>
        <w:div w:id="1838299174">
          <w:marLeft w:val="0"/>
          <w:marRight w:val="0"/>
          <w:marTop w:val="0"/>
          <w:marBottom w:val="0"/>
          <w:divBdr>
            <w:top w:val="none" w:sz="0" w:space="0" w:color="auto"/>
            <w:left w:val="none" w:sz="0" w:space="0" w:color="auto"/>
            <w:bottom w:val="none" w:sz="0" w:space="0" w:color="auto"/>
            <w:right w:val="none" w:sz="0" w:space="0" w:color="auto"/>
          </w:divBdr>
        </w:div>
        <w:div w:id="394471491">
          <w:marLeft w:val="0"/>
          <w:marRight w:val="0"/>
          <w:marTop w:val="0"/>
          <w:marBottom w:val="0"/>
          <w:divBdr>
            <w:top w:val="none" w:sz="0" w:space="0" w:color="auto"/>
            <w:left w:val="none" w:sz="0" w:space="0" w:color="auto"/>
            <w:bottom w:val="none" w:sz="0" w:space="0" w:color="auto"/>
            <w:right w:val="none" w:sz="0" w:space="0" w:color="auto"/>
          </w:divBdr>
        </w:div>
        <w:div w:id="1237016934">
          <w:marLeft w:val="0"/>
          <w:marRight w:val="0"/>
          <w:marTop w:val="0"/>
          <w:marBottom w:val="0"/>
          <w:divBdr>
            <w:top w:val="none" w:sz="0" w:space="0" w:color="auto"/>
            <w:left w:val="none" w:sz="0" w:space="0" w:color="auto"/>
            <w:bottom w:val="none" w:sz="0" w:space="0" w:color="auto"/>
            <w:right w:val="none" w:sz="0" w:space="0" w:color="auto"/>
          </w:divBdr>
        </w:div>
        <w:div w:id="683747157">
          <w:marLeft w:val="0"/>
          <w:marRight w:val="0"/>
          <w:marTop w:val="0"/>
          <w:marBottom w:val="0"/>
          <w:divBdr>
            <w:top w:val="none" w:sz="0" w:space="0" w:color="auto"/>
            <w:left w:val="none" w:sz="0" w:space="0" w:color="auto"/>
            <w:bottom w:val="none" w:sz="0" w:space="0" w:color="auto"/>
            <w:right w:val="none" w:sz="0" w:space="0" w:color="auto"/>
          </w:divBdr>
        </w:div>
        <w:div w:id="1706902625">
          <w:marLeft w:val="0"/>
          <w:marRight w:val="0"/>
          <w:marTop w:val="0"/>
          <w:marBottom w:val="0"/>
          <w:divBdr>
            <w:top w:val="none" w:sz="0" w:space="0" w:color="auto"/>
            <w:left w:val="none" w:sz="0" w:space="0" w:color="auto"/>
            <w:bottom w:val="none" w:sz="0" w:space="0" w:color="auto"/>
            <w:right w:val="none" w:sz="0" w:space="0" w:color="auto"/>
          </w:divBdr>
        </w:div>
        <w:div w:id="1646279443">
          <w:marLeft w:val="0"/>
          <w:marRight w:val="0"/>
          <w:marTop w:val="0"/>
          <w:marBottom w:val="0"/>
          <w:divBdr>
            <w:top w:val="none" w:sz="0" w:space="0" w:color="auto"/>
            <w:left w:val="none" w:sz="0" w:space="0" w:color="auto"/>
            <w:bottom w:val="none" w:sz="0" w:space="0" w:color="auto"/>
            <w:right w:val="none" w:sz="0" w:space="0" w:color="auto"/>
          </w:divBdr>
        </w:div>
        <w:div w:id="1775442460">
          <w:marLeft w:val="0"/>
          <w:marRight w:val="0"/>
          <w:marTop w:val="0"/>
          <w:marBottom w:val="0"/>
          <w:divBdr>
            <w:top w:val="none" w:sz="0" w:space="0" w:color="auto"/>
            <w:left w:val="none" w:sz="0" w:space="0" w:color="auto"/>
            <w:bottom w:val="none" w:sz="0" w:space="0" w:color="auto"/>
            <w:right w:val="none" w:sz="0" w:space="0" w:color="auto"/>
          </w:divBdr>
        </w:div>
        <w:div w:id="1005523574">
          <w:marLeft w:val="0"/>
          <w:marRight w:val="0"/>
          <w:marTop w:val="0"/>
          <w:marBottom w:val="0"/>
          <w:divBdr>
            <w:top w:val="none" w:sz="0" w:space="0" w:color="auto"/>
            <w:left w:val="none" w:sz="0" w:space="0" w:color="auto"/>
            <w:bottom w:val="none" w:sz="0" w:space="0" w:color="auto"/>
            <w:right w:val="none" w:sz="0" w:space="0" w:color="auto"/>
          </w:divBdr>
        </w:div>
        <w:div w:id="860969533">
          <w:marLeft w:val="0"/>
          <w:marRight w:val="0"/>
          <w:marTop w:val="0"/>
          <w:marBottom w:val="0"/>
          <w:divBdr>
            <w:top w:val="none" w:sz="0" w:space="0" w:color="auto"/>
            <w:left w:val="none" w:sz="0" w:space="0" w:color="auto"/>
            <w:bottom w:val="none" w:sz="0" w:space="0" w:color="auto"/>
            <w:right w:val="none" w:sz="0" w:space="0" w:color="auto"/>
          </w:divBdr>
        </w:div>
        <w:div w:id="2115321849">
          <w:marLeft w:val="0"/>
          <w:marRight w:val="0"/>
          <w:marTop w:val="0"/>
          <w:marBottom w:val="0"/>
          <w:divBdr>
            <w:top w:val="none" w:sz="0" w:space="0" w:color="auto"/>
            <w:left w:val="none" w:sz="0" w:space="0" w:color="auto"/>
            <w:bottom w:val="none" w:sz="0" w:space="0" w:color="auto"/>
            <w:right w:val="none" w:sz="0" w:space="0" w:color="auto"/>
          </w:divBdr>
        </w:div>
        <w:div w:id="1401172937">
          <w:marLeft w:val="0"/>
          <w:marRight w:val="0"/>
          <w:marTop w:val="0"/>
          <w:marBottom w:val="0"/>
          <w:divBdr>
            <w:top w:val="none" w:sz="0" w:space="0" w:color="auto"/>
            <w:left w:val="none" w:sz="0" w:space="0" w:color="auto"/>
            <w:bottom w:val="none" w:sz="0" w:space="0" w:color="auto"/>
            <w:right w:val="none" w:sz="0" w:space="0" w:color="auto"/>
          </w:divBdr>
        </w:div>
        <w:div w:id="1096247101">
          <w:marLeft w:val="0"/>
          <w:marRight w:val="0"/>
          <w:marTop w:val="0"/>
          <w:marBottom w:val="0"/>
          <w:divBdr>
            <w:top w:val="none" w:sz="0" w:space="0" w:color="auto"/>
            <w:left w:val="none" w:sz="0" w:space="0" w:color="auto"/>
            <w:bottom w:val="none" w:sz="0" w:space="0" w:color="auto"/>
            <w:right w:val="none" w:sz="0" w:space="0" w:color="auto"/>
          </w:divBdr>
        </w:div>
        <w:div w:id="1080296701">
          <w:marLeft w:val="0"/>
          <w:marRight w:val="0"/>
          <w:marTop w:val="0"/>
          <w:marBottom w:val="0"/>
          <w:divBdr>
            <w:top w:val="none" w:sz="0" w:space="0" w:color="auto"/>
            <w:left w:val="none" w:sz="0" w:space="0" w:color="auto"/>
            <w:bottom w:val="none" w:sz="0" w:space="0" w:color="auto"/>
            <w:right w:val="none" w:sz="0" w:space="0" w:color="auto"/>
          </w:divBdr>
        </w:div>
        <w:div w:id="1938902279">
          <w:marLeft w:val="0"/>
          <w:marRight w:val="0"/>
          <w:marTop w:val="0"/>
          <w:marBottom w:val="0"/>
          <w:divBdr>
            <w:top w:val="none" w:sz="0" w:space="0" w:color="auto"/>
            <w:left w:val="none" w:sz="0" w:space="0" w:color="auto"/>
            <w:bottom w:val="none" w:sz="0" w:space="0" w:color="auto"/>
            <w:right w:val="none" w:sz="0" w:space="0" w:color="auto"/>
          </w:divBdr>
        </w:div>
        <w:div w:id="73297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dps://ZS@2312" TargetMode="External"/><Relationship Id="rId21" Type="http://schemas.openxmlformats.org/officeDocument/2006/relationships/hyperlink" Target="NULL" TargetMode="External"/><Relationship Id="rId42" Type="http://schemas.openxmlformats.org/officeDocument/2006/relationships/hyperlink" Target="NULL" TargetMode="External"/><Relationship Id="rId63" Type="http://schemas.openxmlformats.org/officeDocument/2006/relationships/hyperlink" Target="NULL" TargetMode="External"/><Relationship Id="rId84" Type="http://schemas.openxmlformats.org/officeDocument/2006/relationships/hyperlink" Target="NULL" TargetMode="External"/><Relationship Id="rId138" Type="http://schemas.openxmlformats.org/officeDocument/2006/relationships/hyperlink" Target="dps://ZS@1407" TargetMode="External"/><Relationship Id="rId159" Type="http://schemas.openxmlformats.org/officeDocument/2006/relationships/hyperlink" Target="dps://ZS@2312" TargetMode="External"/><Relationship Id="rId170" Type="http://schemas.openxmlformats.org/officeDocument/2006/relationships/hyperlink" Target="dps://ZS@1820" TargetMode="External"/><Relationship Id="rId191" Type="http://schemas.openxmlformats.org/officeDocument/2006/relationships/hyperlink" Target="NULL" TargetMode="External"/><Relationship Id="rId196" Type="http://schemas.openxmlformats.org/officeDocument/2006/relationships/hyperlink" Target="dps://ZS@2312" TargetMode="External"/><Relationship Id="rId200" Type="http://schemas.openxmlformats.org/officeDocument/2006/relationships/fontTable" Target="fontTable.xml"/><Relationship Id="rId16" Type="http://schemas.openxmlformats.org/officeDocument/2006/relationships/hyperlink" Target="NULL" TargetMode="External"/><Relationship Id="rId107" Type="http://schemas.openxmlformats.org/officeDocument/2006/relationships/hyperlink" Target="NULL" TargetMode="External"/><Relationship Id="rId11" Type="http://schemas.openxmlformats.org/officeDocument/2006/relationships/hyperlink" Target="NULL" TargetMode="External"/><Relationship Id="rId32" Type="http://schemas.openxmlformats.org/officeDocument/2006/relationships/hyperlink" Target="NULL" TargetMode="External"/><Relationship Id="rId37" Type="http://schemas.openxmlformats.org/officeDocument/2006/relationships/hyperlink" Target="NULL" TargetMode="External"/><Relationship Id="rId53" Type="http://schemas.openxmlformats.org/officeDocument/2006/relationships/hyperlink" Target="NULL" TargetMode="External"/><Relationship Id="rId58" Type="http://schemas.openxmlformats.org/officeDocument/2006/relationships/hyperlink" Target="NULL" TargetMode="External"/><Relationship Id="rId74" Type="http://schemas.openxmlformats.org/officeDocument/2006/relationships/hyperlink" Target="NULL" TargetMode="External"/><Relationship Id="rId79" Type="http://schemas.openxmlformats.org/officeDocument/2006/relationships/hyperlink" Target="NULL" TargetMode="External"/><Relationship Id="rId102" Type="http://schemas.openxmlformats.org/officeDocument/2006/relationships/hyperlink" Target="NULL" TargetMode="External"/><Relationship Id="rId123" Type="http://schemas.openxmlformats.org/officeDocument/2006/relationships/hyperlink" Target="dps://ZS@2312" TargetMode="External"/><Relationship Id="rId128" Type="http://schemas.openxmlformats.org/officeDocument/2006/relationships/hyperlink" Target="dps://ZS@2312" TargetMode="External"/><Relationship Id="rId144" Type="http://schemas.openxmlformats.org/officeDocument/2006/relationships/hyperlink" Target="dps://ZS@2312" TargetMode="External"/><Relationship Id="rId149" Type="http://schemas.openxmlformats.org/officeDocument/2006/relationships/hyperlink" Target="NULL" TargetMode="External"/><Relationship Id="rId5" Type="http://schemas.openxmlformats.org/officeDocument/2006/relationships/hyperlink" Target="NULL" TargetMode="External"/><Relationship Id="rId90" Type="http://schemas.openxmlformats.org/officeDocument/2006/relationships/hyperlink" Target="dps://ZS@2312" TargetMode="External"/><Relationship Id="rId95" Type="http://schemas.openxmlformats.org/officeDocument/2006/relationships/hyperlink" Target="NULL" TargetMode="External"/><Relationship Id="rId160" Type="http://schemas.openxmlformats.org/officeDocument/2006/relationships/hyperlink" Target="NULL" TargetMode="External"/><Relationship Id="rId165" Type="http://schemas.openxmlformats.org/officeDocument/2006/relationships/hyperlink" Target="dps://ZS@2312" TargetMode="External"/><Relationship Id="rId181" Type="http://schemas.openxmlformats.org/officeDocument/2006/relationships/hyperlink" Target="NULL" TargetMode="External"/><Relationship Id="rId186" Type="http://schemas.openxmlformats.org/officeDocument/2006/relationships/hyperlink" Target="NULL" TargetMode="External"/><Relationship Id="rId22" Type="http://schemas.openxmlformats.org/officeDocument/2006/relationships/hyperlink" Target="NULL" TargetMode="External"/><Relationship Id="rId27" Type="http://schemas.openxmlformats.org/officeDocument/2006/relationships/hyperlink" Target="NULL" TargetMode="External"/><Relationship Id="rId43" Type="http://schemas.openxmlformats.org/officeDocument/2006/relationships/hyperlink" Target="NULL" TargetMode="External"/><Relationship Id="rId48" Type="http://schemas.openxmlformats.org/officeDocument/2006/relationships/hyperlink" Target="NULL" TargetMode="External"/><Relationship Id="rId64" Type="http://schemas.openxmlformats.org/officeDocument/2006/relationships/hyperlink" Target="NULL" TargetMode="External"/><Relationship Id="rId69" Type="http://schemas.openxmlformats.org/officeDocument/2006/relationships/hyperlink" Target="NULL" TargetMode="External"/><Relationship Id="rId113" Type="http://schemas.openxmlformats.org/officeDocument/2006/relationships/hyperlink" Target="dps://ZS@2312" TargetMode="External"/><Relationship Id="rId118" Type="http://schemas.openxmlformats.org/officeDocument/2006/relationships/hyperlink" Target="dps://ZS@2312" TargetMode="External"/><Relationship Id="rId134" Type="http://schemas.openxmlformats.org/officeDocument/2006/relationships/hyperlink" Target="dps://ZS@2312" TargetMode="External"/><Relationship Id="rId139" Type="http://schemas.openxmlformats.org/officeDocument/2006/relationships/hyperlink" Target="dps://ZS@1407" TargetMode="External"/><Relationship Id="rId80" Type="http://schemas.openxmlformats.org/officeDocument/2006/relationships/hyperlink" Target="NULL" TargetMode="External"/><Relationship Id="rId85" Type="http://schemas.openxmlformats.org/officeDocument/2006/relationships/hyperlink" Target="NULL" TargetMode="External"/><Relationship Id="rId150" Type="http://schemas.openxmlformats.org/officeDocument/2006/relationships/hyperlink" Target="dps://ZS@2302" TargetMode="External"/><Relationship Id="rId155" Type="http://schemas.openxmlformats.org/officeDocument/2006/relationships/hyperlink" Target="NULL" TargetMode="External"/><Relationship Id="rId171" Type="http://schemas.openxmlformats.org/officeDocument/2006/relationships/hyperlink" Target="dps://ZS@1026" TargetMode="External"/><Relationship Id="rId176" Type="http://schemas.openxmlformats.org/officeDocument/2006/relationships/hyperlink" Target="dps://ZS@2312" TargetMode="External"/><Relationship Id="rId192" Type="http://schemas.openxmlformats.org/officeDocument/2006/relationships/hyperlink" Target="NULL" TargetMode="External"/><Relationship Id="rId197" Type="http://schemas.openxmlformats.org/officeDocument/2006/relationships/hyperlink" Target="dps://2010_7s" TargetMode="External"/><Relationship Id="rId201" Type="http://schemas.openxmlformats.org/officeDocument/2006/relationships/theme" Target="theme/theme1.xml"/><Relationship Id="rId12" Type="http://schemas.openxmlformats.org/officeDocument/2006/relationships/hyperlink" Target="NULL" TargetMode="External"/><Relationship Id="rId17" Type="http://schemas.openxmlformats.org/officeDocument/2006/relationships/hyperlink" Target="NULL" TargetMode="External"/><Relationship Id="rId33" Type="http://schemas.openxmlformats.org/officeDocument/2006/relationships/hyperlink" Target="NULL" TargetMode="External"/><Relationship Id="rId38" Type="http://schemas.openxmlformats.org/officeDocument/2006/relationships/hyperlink" Target="NULL" TargetMode="External"/><Relationship Id="rId59" Type="http://schemas.openxmlformats.org/officeDocument/2006/relationships/hyperlink" Target="NULL" TargetMode="External"/><Relationship Id="rId103" Type="http://schemas.openxmlformats.org/officeDocument/2006/relationships/hyperlink" Target="NULL" TargetMode="External"/><Relationship Id="rId108" Type="http://schemas.openxmlformats.org/officeDocument/2006/relationships/hyperlink" Target="NULL" TargetMode="External"/><Relationship Id="rId124" Type="http://schemas.openxmlformats.org/officeDocument/2006/relationships/hyperlink" Target="dps://ZS@2312" TargetMode="External"/><Relationship Id="rId129" Type="http://schemas.openxmlformats.org/officeDocument/2006/relationships/hyperlink" Target="dps://ZS@1205" TargetMode="External"/><Relationship Id="rId54" Type="http://schemas.openxmlformats.org/officeDocument/2006/relationships/hyperlink" Target="NULL" TargetMode="External"/><Relationship Id="rId70" Type="http://schemas.openxmlformats.org/officeDocument/2006/relationships/hyperlink" Target="NULL" TargetMode="External"/><Relationship Id="rId75" Type="http://schemas.openxmlformats.org/officeDocument/2006/relationships/hyperlink" Target="NULL" TargetMode="External"/><Relationship Id="rId91" Type="http://schemas.openxmlformats.org/officeDocument/2006/relationships/hyperlink" Target="dps://ZS@2312" TargetMode="External"/><Relationship Id="rId96" Type="http://schemas.openxmlformats.org/officeDocument/2006/relationships/hyperlink" Target="dps://ZS@2312" TargetMode="External"/><Relationship Id="rId140" Type="http://schemas.openxmlformats.org/officeDocument/2006/relationships/hyperlink" Target="dps://ZS@1430" TargetMode="External"/><Relationship Id="rId145" Type="http://schemas.openxmlformats.org/officeDocument/2006/relationships/hyperlink" Target="dps://ZS@2312" TargetMode="External"/><Relationship Id="rId161" Type="http://schemas.openxmlformats.org/officeDocument/2006/relationships/hyperlink" Target="NULL" TargetMode="External"/><Relationship Id="rId166" Type="http://schemas.openxmlformats.org/officeDocument/2006/relationships/hyperlink" Target="dps://ZS@2312" TargetMode="External"/><Relationship Id="rId182" Type="http://schemas.openxmlformats.org/officeDocument/2006/relationships/hyperlink" Target="NULL" TargetMode="External"/><Relationship Id="rId187"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NULL" TargetMode="External"/><Relationship Id="rId23" Type="http://schemas.openxmlformats.org/officeDocument/2006/relationships/hyperlink" Target="NULL" TargetMode="External"/><Relationship Id="rId28" Type="http://schemas.openxmlformats.org/officeDocument/2006/relationships/hyperlink" Target="NULL" TargetMode="External"/><Relationship Id="rId49" Type="http://schemas.openxmlformats.org/officeDocument/2006/relationships/hyperlink" Target="NULL" TargetMode="External"/><Relationship Id="rId114" Type="http://schemas.openxmlformats.org/officeDocument/2006/relationships/hyperlink" Target="dps://ZS@2312" TargetMode="External"/><Relationship Id="rId119" Type="http://schemas.openxmlformats.org/officeDocument/2006/relationships/hyperlink" Target="dps://ZS@2312" TargetMode="External"/><Relationship Id="rId44" Type="http://schemas.openxmlformats.org/officeDocument/2006/relationships/hyperlink" Target="NULL" TargetMode="External"/><Relationship Id="rId60" Type="http://schemas.openxmlformats.org/officeDocument/2006/relationships/hyperlink" Target="NULL" TargetMode="External"/><Relationship Id="rId65" Type="http://schemas.openxmlformats.org/officeDocument/2006/relationships/hyperlink" Target="NULL" TargetMode="External"/><Relationship Id="rId81" Type="http://schemas.openxmlformats.org/officeDocument/2006/relationships/hyperlink" Target="NULL" TargetMode="External"/><Relationship Id="rId86" Type="http://schemas.openxmlformats.org/officeDocument/2006/relationships/hyperlink" Target="NULL" TargetMode="External"/><Relationship Id="rId130" Type="http://schemas.openxmlformats.org/officeDocument/2006/relationships/hyperlink" Target="dps://ZS@2312" TargetMode="External"/><Relationship Id="rId135" Type="http://schemas.openxmlformats.org/officeDocument/2006/relationships/hyperlink" Target="dps://ZS@2312" TargetMode="External"/><Relationship Id="rId151" Type="http://schemas.openxmlformats.org/officeDocument/2006/relationships/hyperlink" Target="NULL" TargetMode="External"/><Relationship Id="rId156" Type="http://schemas.openxmlformats.org/officeDocument/2006/relationships/hyperlink" Target="NULL" TargetMode="External"/><Relationship Id="rId177" Type="http://schemas.openxmlformats.org/officeDocument/2006/relationships/hyperlink" Target="dps://ZS@2312" TargetMode="External"/><Relationship Id="rId198" Type="http://schemas.openxmlformats.org/officeDocument/2006/relationships/hyperlink" Target="dps://2005_56s" TargetMode="External"/><Relationship Id="rId172" Type="http://schemas.openxmlformats.org/officeDocument/2006/relationships/hyperlink" Target="dps://ZS@2312" TargetMode="External"/><Relationship Id="rId193"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hyperlink" Target="NULL" TargetMode="External"/><Relationship Id="rId39" Type="http://schemas.openxmlformats.org/officeDocument/2006/relationships/hyperlink" Target="NULL" TargetMode="External"/><Relationship Id="rId109" Type="http://schemas.openxmlformats.org/officeDocument/2006/relationships/hyperlink" Target="dps://ZS@2312" TargetMode="External"/><Relationship Id="rId34" Type="http://schemas.openxmlformats.org/officeDocument/2006/relationships/hyperlink" Target="NULL" TargetMode="External"/><Relationship Id="rId50" Type="http://schemas.openxmlformats.org/officeDocument/2006/relationships/hyperlink" Target="NULL" TargetMode="External"/><Relationship Id="rId55" Type="http://schemas.openxmlformats.org/officeDocument/2006/relationships/hyperlink" Target="NULL" TargetMode="External"/><Relationship Id="rId76" Type="http://schemas.openxmlformats.org/officeDocument/2006/relationships/hyperlink" Target="NULL" TargetMode="External"/><Relationship Id="rId97" Type="http://schemas.openxmlformats.org/officeDocument/2006/relationships/hyperlink" Target="NULL" TargetMode="External"/><Relationship Id="rId104" Type="http://schemas.openxmlformats.org/officeDocument/2006/relationships/hyperlink" Target="NULL" TargetMode="External"/><Relationship Id="rId120" Type="http://schemas.openxmlformats.org/officeDocument/2006/relationships/hyperlink" Target="dps://ZS@2312" TargetMode="External"/><Relationship Id="rId125" Type="http://schemas.openxmlformats.org/officeDocument/2006/relationships/hyperlink" Target="dps://ZS@2312" TargetMode="External"/><Relationship Id="rId141" Type="http://schemas.openxmlformats.org/officeDocument/2006/relationships/hyperlink" Target="dps://ZS@2312" TargetMode="External"/><Relationship Id="rId146" Type="http://schemas.openxmlformats.org/officeDocument/2006/relationships/hyperlink" Target="dps://ZS@2105" TargetMode="External"/><Relationship Id="rId167" Type="http://schemas.openxmlformats.org/officeDocument/2006/relationships/hyperlink" Target="NULL" TargetMode="External"/><Relationship Id="rId188" Type="http://schemas.openxmlformats.org/officeDocument/2006/relationships/hyperlink" Target="NULL" TargetMode="External"/><Relationship Id="rId7" Type="http://schemas.openxmlformats.org/officeDocument/2006/relationships/hyperlink" Target="NULL" TargetMode="External"/><Relationship Id="rId71" Type="http://schemas.openxmlformats.org/officeDocument/2006/relationships/hyperlink" Target="NULL" TargetMode="External"/><Relationship Id="rId92" Type="http://schemas.openxmlformats.org/officeDocument/2006/relationships/hyperlink" Target="dps://ZS@2311" TargetMode="External"/><Relationship Id="rId162" Type="http://schemas.openxmlformats.org/officeDocument/2006/relationships/hyperlink" Target="dps://ZS@2312" TargetMode="External"/><Relationship Id="rId183" Type="http://schemas.openxmlformats.org/officeDocument/2006/relationships/hyperlink" Target="NULL" TargetMode="External"/><Relationship Id="rId2" Type="http://schemas.openxmlformats.org/officeDocument/2006/relationships/settings" Target="settings.xml"/><Relationship Id="rId29" Type="http://schemas.openxmlformats.org/officeDocument/2006/relationships/hyperlink" Target="NULL" TargetMode="External"/><Relationship Id="rId24" Type="http://schemas.openxmlformats.org/officeDocument/2006/relationships/hyperlink" Target="NULL" TargetMode="External"/><Relationship Id="rId40" Type="http://schemas.openxmlformats.org/officeDocument/2006/relationships/hyperlink" Target="NULL" TargetMode="External"/><Relationship Id="rId45" Type="http://schemas.openxmlformats.org/officeDocument/2006/relationships/hyperlink" Target="NULL" TargetMode="External"/><Relationship Id="rId66" Type="http://schemas.openxmlformats.org/officeDocument/2006/relationships/hyperlink" Target="NULL" TargetMode="External"/><Relationship Id="rId87" Type="http://schemas.openxmlformats.org/officeDocument/2006/relationships/hyperlink" Target="NULL" TargetMode="External"/><Relationship Id="rId110" Type="http://schemas.openxmlformats.org/officeDocument/2006/relationships/hyperlink" Target="dps://ZS@2312" TargetMode="External"/><Relationship Id="rId115" Type="http://schemas.openxmlformats.org/officeDocument/2006/relationships/hyperlink" Target="dps://ZS@2312" TargetMode="External"/><Relationship Id="rId131" Type="http://schemas.openxmlformats.org/officeDocument/2006/relationships/hyperlink" Target="dps://ZS@1420" TargetMode="External"/><Relationship Id="rId136" Type="http://schemas.openxmlformats.org/officeDocument/2006/relationships/hyperlink" Target="dps://ZS@2306" TargetMode="External"/><Relationship Id="rId157" Type="http://schemas.openxmlformats.org/officeDocument/2006/relationships/hyperlink" Target="dps://ZS@2312" TargetMode="External"/><Relationship Id="rId178" Type="http://schemas.openxmlformats.org/officeDocument/2006/relationships/hyperlink" Target="dps://ZS@2312" TargetMode="External"/><Relationship Id="rId61" Type="http://schemas.openxmlformats.org/officeDocument/2006/relationships/hyperlink" Target="NULL" TargetMode="External"/><Relationship Id="rId82" Type="http://schemas.openxmlformats.org/officeDocument/2006/relationships/hyperlink" Target="NULL" TargetMode="External"/><Relationship Id="rId152" Type="http://schemas.openxmlformats.org/officeDocument/2006/relationships/hyperlink" Target="dps://ZS@2312" TargetMode="External"/><Relationship Id="rId173" Type="http://schemas.openxmlformats.org/officeDocument/2006/relationships/hyperlink" Target="NULL" TargetMode="External"/><Relationship Id="rId194" Type="http://schemas.openxmlformats.org/officeDocument/2006/relationships/hyperlink" Target="dps://ZS@2312" TargetMode="External"/><Relationship Id="rId199" Type="http://schemas.openxmlformats.org/officeDocument/2006/relationships/hyperlink" Target="NULL" TargetMode="External"/><Relationship Id="rId19" Type="http://schemas.openxmlformats.org/officeDocument/2006/relationships/hyperlink" Target="NULL" TargetMode="External"/><Relationship Id="rId14" Type="http://schemas.openxmlformats.org/officeDocument/2006/relationships/hyperlink" Target="NULL" TargetMode="External"/><Relationship Id="rId30" Type="http://schemas.openxmlformats.org/officeDocument/2006/relationships/hyperlink" Target="NULL" TargetMode="External"/><Relationship Id="rId35" Type="http://schemas.openxmlformats.org/officeDocument/2006/relationships/hyperlink" Target="NULL" TargetMode="External"/><Relationship Id="rId56" Type="http://schemas.openxmlformats.org/officeDocument/2006/relationships/hyperlink" Target="NULL" TargetMode="External"/><Relationship Id="rId77" Type="http://schemas.openxmlformats.org/officeDocument/2006/relationships/hyperlink" Target="NULL" TargetMode="External"/><Relationship Id="rId100" Type="http://schemas.openxmlformats.org/officeDocument/2006/relationships/hyperlink" Target="dps://ZS@2312" TargetMode="External"/><Relationship Id="rId105" Type="http://schemas.openxmlformats.org/officeDocument/2006/relationships/hyperlink" Target="NULL" TargetMode="External"/><Relationship Id="rId126" Type="http://schemas.openxmlformats.org/officeDocument/2006/relationships/hyperlink" Target="dps://ZS@2312" TargetMode="External"/><Relationship Id="rId147" Type="http://schemas.openxmlformats.org/officeDocument/2006/relationships/hyperlink" Target="NULL" TargetMode="External"/><Relationship Id="rId168" Type="http://schemas.openxmlformats.org/officeDocument/2006/relationships/hyperlink" Target="NULL" TargetMode="External"/><Relationship Id="rId8" Type="http://schemas.openxmlformats.org/officeDocument/2006/relationships/hyperlink" Target="NULL" TargetMode="External"/><Relationship Id="rId51" Type="http://schemas.openxmlformats.org/officeDocument/2006/relationships/hyperlink" Target="NULL" TargetMode="External"/><Relationship Id="rId72" Type="http://schemas.openxmlformats.org/officeDocument/2006/relationships/hyperlink" Target="NULL" TargetMode="External"/><Relationship Id="rId93" Type="http://schemas.openxmlformats.org/officeDocument/2006/relationships/hyperlink" Target="dps://ZS@2311" TargetMode="External"/><Relationship Id="rId98" Type="http://schemas.openxmlformats.org/officeDocument/2006/relationships/hyperlink" Target="NULL" TargetMode="External"/><Relationship Id="rId121" Type="http://schemas.openxmlformats.org/officeDocument/2006/relationships/hyperlink" Target="dps://ZS@2312" TargetMode="External"/><Relationship Id="rId142" Type="http://schemas.openxmlformats.org/officeDocument/2006/relationships/hyperlink" Target="dps://ZS@2312" TargetMode="External"/><Relationship Id="rId163" Type="http://schemas.openxmlformats.org/officeDocument/2006/relationships/hyperlink" Target="dps://ZS@2312" TargetMode="External"/><Relationship Id="rId184" Type="http://schemas.openxmlformats.org/officeDocument/2006/relationships/hyperlink" Target="NULL" TargetMode="External"/><Relationship Id="rId189" Type="http://schemas.openxmlformats.org/officeDocument/2006/relationships/hyperlink" Target="NULL" TargetMode="External"/><Relationship Id="rId3" Type="http://schemas.openxmlformats.org/officeDocument/2006/relationships/webSettings" Target="webSettings.xml"/><Relationship Id="rId25" Type="http://schemas.openxmlformats.org/officeDocument/2006/relationships/hyperlink" Target="NULL" TargetMode="External"/><Relationship Id="rId46" Type="http://schemas.openxmlformats.org/officeDocument/2006/relationships/hyperlink" Target="NULL" TargetMode="External"/><Relationship Id="rId67" Type="http://schemas.openxmlformats.org/officeDocument/2006/relationships/hyperlink" Target="NULL" TargetMode="External"/><Relationship Id="rId116" Type="http://schemas.openxmlformats.org/officeDocument/2006/relationships/hyperlink" Target="dps://ZS@2312" TargetMode="External"/><Relationship Id="rId137" Type="http://schemas.openxmlformats.org/officeDocument/2006/relationships/hyperlink" Target="dps://ZS@2312" TargetMode="External"/><Relationship Id="rId158" Type="http://schemas.openxmlformats.org/officeDocument/2006/relationships/hyperlink" Target="dps://ZS@2312" TargetMode="External"/><Relationship Id="rId20" Type="http://schemas.openxmlformats.org/officeDocument/2006/relationships/hyperlink" Target="NULL" TargetMode="External"/><Relationship Id="rId41" Type="http://schemas.openxmlformats.org/officeDocument/2006/relationships/hyperlink" Target="NULL" TargetMode="External"/><Relationship Id="rId62" Type="http://schemas.openxmlformats.org/officeDocument/2006/relationships/hyperlink" Target="NULL" TargetMode="External"/><Relationship Id="rId83" Type="http://schemas.openxmlformats.org/officeDocument/2006/relationships/hyperlink" Target="NULL" TargetMode="External"/><Relationship Id="rId88" Type="http://schemas.openxmlformats.org/officeDocument/2006/relationships/hyperlink" Target="NULL" TargetMode="External"/><Relationship Id="rId111" Type="http://schemas.openxmlformats.org/officeDocument/2006/relationships/hyperlink" Target="dps://ZS@2312" TargetMode="External"/><Relationship Id="rId132" Type="http://schemas.openxmlformats.org/officeDocument/2006/relationships/hyperlink" Target="dps://ZS@2312" TargetMode="External"/><Relationship Id="rId153" Type="http://schemas.openxmlformats.org/officeDocument/2006/relationships/hyperlink" Target="dps://ZS@2312" TargetMode="External"/><Relationship Id="rId174" Type="http://schemas.openxmlformats.org/officeDocument/2006/relationships/hyperlink" Target="dps://ZS@2302" TargetMode="External"/><Relationship Id="rId179" Type="http://schemas.openxmlformats.org/officeDocument/2006/relationships/hyperlink" Target="dps://ZS@2312" TargetMode="External"/><Relationship Id="rId195" Type="http://schemas.openxmlformats.org/officeDocument/2006/relationships/hyperlink" Target="dps://ZS@2312" TargetMode="External"/><Relationship Id="rId190" Type="http://schemas.openxmlformats.org/officeDocument/2006/relationships/hyperlink" Target="NULL" TargetMode="External"/><Relationship Id="rId15" Type="http://schemas.openxmlformats.org/officeDocument/2006/relationships/hyperlink" Target="NULL" TargetMode="External"/><Relationship Id="rId36" Type="http://schemas.openxmlformats.org/officeDocument/2006/relationships/hyperlink" Target="NULL" TargetMode="External"/><Relationship Id="rId57" Type="http://schemas.openxmlformats.org/officeDocument/2006/relationships/hyperlink" Target="NULL" TargetMode="External"/><Relationship Id="rId106" Type="http://schemas.openxmlformats.org/officeDocument/2006/relationships/hyperlink" Target="NULL" TargetMode="External"/><Relationship Id="rId127" Type="http://schemas.openxmlformats.org/officeDocument/2006/relationships/hyperlink" Target="dps://ZS@2312" TargetMode="External"/><Relationship Id="rId10" Type="http://schemas.openxmlformats.org/officeDocument/2006/relationships/hyperlink" Target="NULL" TargetMode="External"/><Relationship Id="rId31" Type="http://schemas.openxmlformats.org/officeDocument/2006/relationships/hyperlink" Target="NULL" TargetMode="External"/><Relationship Id="rId52" Type="http://schemas.openxmlformats.org/officeDocument/2006/relationships/hyperlink" Target="NULL" TargetMode="External"/><Relationship Id="rId73" Type="http://schemas.openxmlformats.org/officeDocument/2006/relationships/hyperlink" Target="NULL" TargetMode="External"/><Relationship Id="rId78" Type="http://schemas.openxmlformats.org/officeDocument/2006/relationships/hyperlink" Target="NULL" TargetMode="External"/><Relationship Id="rId94" Type="http://schemas.openxmlformats.org/officeDocument/2006/relationships/hyperlink" Target="dps://ZS@2302" TargetMode="External"/><Relationship Id="rId99" Type="http://schemas.openxmlformats.org/officeDocument/2006/relationships/hyperlink" Target="NULL" TargetMode="External"/><Relationship Id="rId101" Type="http://schemas.openxmlformats.org/officeDocument/2006/relationships/hyperlink" Target="dps://ZS@2312" TargetMode="External"/><Relationship Id="rId122" Type="http://schemas.openxmlformats.org/officeDocument/2006/relationships/hyperlink" Target="dps://ZS@2312" TargetMode="External"/><Relationship Id="rId143" Type="http://schemas.openxmlformats.org/officeDocument/2006/relationships/hyperlink" Target="dps://ZS@2312" TargetMode="External"/><Relationship Id="rId148" Type="http://schemas.openxmlformats.org/officeDocument/2006/relationships/hyperlink" Target="NULL" TargetMode="External"/><Relationship Id="rId164" Type="http://schemas.openxmlformats.org/officeDocument/2006/relationships/hyperlink" Target="dps://ZS@2312" TargetMode="External"/><Relationship Id="rId169" Type="http://schemas.openxmlformats.org/officeDocument/2006/relationships/hyperlink" Target="dps://ZS@2312" TargetMode="External"/><Relationship Id="rId185" Type="http://schemas.openxmlformats.org/officeDocument/2006/relationships/hyperlink" Target="NULL" TargetMode="External"/><Relationship Id="rId4" Type="http://schemas.openxmlformats.org/officeDocument/2006/relationships/hyperlink" Target="dps://2003_273s" TargetMode="External"/><Relationship Id="rId9" Type="http://schemas.openxmlformats.org/officeDocument/2006/relationships/hyperlink" Target="NULL" TargetMode="External"/><Relationship Id="rId180" Type="http://schemas.openxmlformats.org/officeDocument/2006/relationships/hyperlink" Target="dps://ZS@2312" TargetMode="External"/><Relationship Id="rId26" Type="http://schemas.openxmlformats.org/officeDocument/2006/relationships/hyperlink" Target="NULL" TargetMode="External"/><Relationship Id="rId47" Type="http://schemas.openxmlformats.org/officeDocument/2006/relationships/hyperlink" Target="NULL" TargetMode="External"/><Relationship Id="rId68" Type="http://schemas.openxmlformats.org/officeDocument/2006/relationships/hyperlink" Target="NULL" TargetMode="External"/><Relationship Id="rId89" Type="http://schemas.openxmlformats.org/officeDocument/2006/relationships/hyperlink" Target="NULL" TargetMode="External"/><Relationship Id="rId112" Type="http://schemas.openxmlformats.org/officeDocument/2006/relationships/hyperlink" Target="dps://ZS@2312" TargetMode="External"/><Relationship Id="rId133" Type="http://schemas.openxmlformats.org/officeDocument/2006/relationships/hyperlink" Target="dps://1996_106s" TargetMode="External"/><Relationship Id="rId154" Type="http://schemas.openxmlformats.org/officeDocument/2006/relationships/hyperlink" Target="dps://ZS@2312" TargetMode="External"/><Relationship Id="rId175"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69</Pages>
  <Words>14123</Words>
  <Characters>80505</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1</cp:revision>
  <dcterms:created xsi:type="dcterms:W3CDTF">2018-05-15T14:06:00Z</dcterms:created>
  <dcterms:modified xsi:type="dcterms:W3CDTF">2018-05-15T14:09:00Z</dcterms:modified>
</cp:coreProperties>
</file>